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3168AE" w14:textId="77777777" w:rsidR="008609F4" w:rsidRDefault="00F86086">
      <w:pPr>
        <w:pStyle w:val="normal0"/>
        <w:widowControl w:val="0"/>
        <w:jc w:val="center"/>
      </w:pPr>
      <w:r>
        <w:rPr>
          <w:rFonts w:ascii="Times New Roman" w:eastAsia="Times New Roman" w:hAnsi="Times New Roman" w:cs="Times New Roman"/>
          <w:b/>
          <w:sz w:val="28"/>
        </w:rPr>
        <w:t>Investigating The Impact of Aurasma for Educators</w:t>
      </w:r>
    </w:p>
    <w:p w14:paraId="3389B640" w14:textId="77777777" w:rsidR="008609F4" w:rsidRDefault="008609F4">
      <w:pPr>
        <w:pStyle w:val="normal0"/>
        <w:widowControl w:val="0"/>
      </w:pPr>
    </w:p>
    <w:p w14:paraId="45218353" w14:textId="77777777" w:rsidR="008609F4" w:rsidRDefault="00F86086">
      <w:pPr>
        <w:pStyle w:val="normal0"/>
        <w:spacing w:line="240" w:lineRule="auto"/>
        <w:jc w:val="center"/>
      </w:pPr>
      <w:proofErr w:type="spellStart"/>
      <w:r>
        <w:rPr>
          <w:rFonts w:ascii="Times New Roman" w:eastAsia="Times New Roman" w:hAnsi="Times New Roman" w:cs="Times New Roman"/>
          <w:sz w:val="24"/>
        </w:rPr>
        <w:t>Mallary</w:t>
      </w:r>
      <w:proofErr w:type="spellEnd"/>
      <w:r>
        <w:rPr>
          <w:rFonts w:ascii="Times New Roman" w:eastAsia="Times New Roman" w:hAnsi="Times New Roman" w:cs="Times New Roman"/>
          <w:sz w:val="24"/>
        </w:rPr>
        <w:t xml:space="preserve"> Kekai Richards</w:t>
      </w:r>
    </w:p>
    <w:p w14:paraId="31B7EB55" w14:textId="77777777" w:rsidR="008609F4" w:rsidRDefault="00F86086">
      <w:pPr>
        <w:pStyle w:val="normal0"/>
        <w:spacing w:line="240" w:lineRule="auto"/>
        <w:jc w:val="center"/>
      </w:pPr>
      <w:r>
        <w:rPr>
          <w:rFonts w:ascii="Times New Roman" w:eastAsia="Times New Roman" w:hAnsi="Times New Roman" w:cs="Times New Roman"/>
          <w:sz w:val="24"/>
        </w:rPr>
        <w:t xml:space="preserve">University of Hawaii at </w:t>
      </w:r>
      <w:proofErr w:type="spellStart"/>
      <w:r>
        <w:rPr>
          <w:rFonts w:ascii="Times New Roman" w:eastAsia="Times New Roman" w:hAnsi="Times New Roman" w:cs="Times New Roman"/>
          <w:sz w:val="24"/>
        </w:rPr>
        <w:t>Manoa</w:t>
      </w:r>
      <w:proofErr w:type="spellEnd"/>
    </w:p>
    <w:p w14:paraId="77CBF018" w14:textId="77777777" w:rsidR="008609F4" w:rsidRDefault="00F86086">
      <w:pPr>
        <w:pStyle w:val="normal0"/>
        <w:spacing w:line="240" w:lineRule="auto"/>
        <w:jc w:val="center"/>
      </w:pPr>
      <w:r>
        <w:rPr>
          <w:rFonts w:ascii="Times New Roman" w:eastAsia="Times New Roman" w:hAnsi="Times New Roman" w:cs="Times New Roman"/>
          <w:sz w:val="24"/>
        </w:rPr>
        <w:t>1776 University Ave.</w:t>
      </w:r>
    </w:p>
    <w:p w14:paraId="65C6CF37" w14:textId="77777777" w:rsidR="008609F4" w:rsidRDefault="00F86086">
      <w:pPr>
        <w:pStyle w:val="normal0"/>
        <w:spacing w:line="240" w:lineRule="auto"/>
        <w:jc w:val="center"/>
      </w:pPr>
      <w:r>
        <w:rPr>
          <w:rFonts w:ascii="Times New Roman" w:eastAsia="Times New Roman" w:hAnsi="Times New Roman" w:cs="Times New Roman"/>
          <w:sz w:val="24"/>
        </w:rPr>
        <w:t>Honolulu, HI 96822</w:t>
      </w:r>
    </w:p>
    <w:p w14:paraId="17084C9F" w14:textId="77777777" w:rsidR="008609F4" w:rsidRDefault="00F86086">
      <w:pPr>
        <w:pStyle w:val="normal0"/>
        <w:spacing w:line="240" w:lineRule="auto"/>
        <w:jc w:val="center"/>
      </w:pPr>
      <w:r>
        <w:rPr>
          <w:rFonts w:ascii="Times New Roman" w:eastAsia="Times New Roman" w:hAnsi="Times New Roman" w:cs="Times New Roman"/>
          <w:sz w:val="24"/>
        </w:rPr>
        <w:t>USA</w:t>
      </w:r>
    </w:p>
    <w:p w14:paraId="347028DC" w14:textId="77777777" w:rsidR="008609F4" w:rsidRDefault="00F86086">
      <w:pPr>
        <w:pStyle w:val="normal0"/>
        <w:spacing w:line="240" w:lineRule="auto"/>
        <w:jc w:val="center"/>
      </w:pPr>
      <w:r>
        <w:rPr>
          <w:rFonts w:ascii="Times New Roman" w:eastAsia="Times New Roman" w:hAnsi="Times New Roman" w:cs="Times New Roman"/>
          <w:sz w:val="24"/>
        </w:rPr>
        <w:t>mallary@hawaii.edu</w:t>
      </w:r>
    </w:p>
    <w:p w14:paraId="4DDC4322" w14:textId="77777777" w:rsidR="008609F4" w:rsidRDefault="00F86086">
      <w:pPr>
        <w:pStyle w:val="normal0"/>
        <w:spacing w:line="240" w:lineRule="auto"/>
        <w:jc w:val="center"/>
      </w:pPr>
      <w:proofErr w:type="gramStart"/>
      <w:r>
        <w:rPr>
          <w:rFonts w:ascii="Times New Roman" w:eastAsia="Times New Roman" w:hAnsi="Times New Roman" w:cs="Times New Roman"/>
          <w:sz w:val="24"/>
        </w:rPr>
        <w:t>mallary5.wix.com</w:t>
      </w:r>
      <w:proofErr w:type="gram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aurasma</w:t>
      </w:r>
      <w:proofErr w:type="spellEnd"/>
    </w:p>
    <w:p w14:paraId="16084692" w14:textId="77777777" w:rsidR="008609F4" w:rsidRDefault="008609F4">
      <w:pPr>
        <w:pStyle w:val="normal0"/>
        <w:spacing w:line="240" w:lineRule="auto"/>
        <w:jc w:val="center"/>
      </w:pPr>
    </w:p>
    <w:p w14:paraId="568812FF" w14:textId="77777777" w:rsidR="008609F4" w:rsidRDefault="00F86086" w:rsidP="00F86086">
      <w:pPr>
        <w:pStyle w:val="normal0"/>
        <w:spacing w:line="240" w:lineRule="auto"/>
        <w:ind w:left="720" w:right="720"/>
        <w:jc w:val="both"/>
      </w:pPr>
      <w:r>
        <w:rPr>
          <w:rFonts w:ascii="Times New Roman" w:eastAsia="Times New Roman" w:hAnsi="Times New Roman" w:cs="Times New Roman"/>
          <w:b/>
          <w:sz w:val="24"/>
        </w:rPr>
        <w:t>Abstract:</w:t>
      </w:r>
      <w:r>
        <w:rPr>
          <w:rFonts w:ascii="Times New Roman" w:eastAsia="Times New Roman" w:hAnsi="Times New Roman" w:cs="Times New Roman"/>
          <w:sz w:val="24"/>
        </w:rPr>
        <w:t xml:space="preserve">  There are many hardships that an educator faces day in and day out when trying to incorporate as many standards into one activity. By compiling numerous standards into one activity, it enables educators to get through all of them from Language Arts to Pe</w:t>
      </w:r>
      <w:r>
        <w:rPr>
          <w:rFonts w:ascii="Times New Roman" w:eastAsia="Times New Roman" w:hAnsi="Times New Roman" w:cs="Times New Roman"/>
          <w:sz w:val="24"/>
        </w:rPr>
        <w:t>rforming Arts throughout the academic year. Aurasma is an augmented reality platform that uses the real-world environment to blend rich interactive content such as videos and animations together. By utilizing Aurasma, it is one way to address the developme</w:t>
      </w:r>
      <w:r>
        <w:rPr>
          <w:rFonts w:ascii="Times New Roman" w:eastAsia="Times New Roman" w:hAnsi="Times New Roman" w:cs="Times New Roman"/>
          <w:sz w:val="24"/>
        </w:rPr>
        <w:t xml:space="preserve">nt of both technology and literacy skills needed to incorporate into any classroom curriculum. A web </w:t>
      </w:r>
      <w:r>
        <w:rPr>
          <w:rFonts w:ascii="Times New Roman" w:eastAsia="Times New Roman" w:hAnsi="Times New Roman" w:cs="Times New Roman"/>
          <w:sz w:val="24"/>
        </w:rPr>
        <w:t xml:space="preserve">instructional module was designed to assist upper elementary educators to develop their proficiency in implementing Aurasma in the writing curriculum. The </w:t>
      </w:r>
      <w:r>
        <w:rPr>
          <w:rFonts w:ascii="Times New Roman" w:eastAsia="Times New Roman" w:hAnsi="Times New Roman" w:cs="Times New Roman"/>
          <w:sz w:val="24"/>
        </w:rPr>
        <w:t>purpose of this instructional design study was to investigate the impact of the module website for upper elementary educators to designing and evaluating an opinion-writing lesson. Throughout the instructional module, educators learned the process of Auras</w:t>
      </w:r>
      <w:r>
        <w:rPr>
          <w:rFonts w:ascii="Times New Roman" w:eastAsia="Times New Roman" w:hAnsi="Times New Roman" w:cs="Times New Roman"/>
          <w:sz w:val="24"/>
        </w:rPr>
        <w:t>ma to build their confidence. It was designed according to Keller’s motivational model (attention, relevance, confidence, and satisfaction) for educators to navigate with ease, and the appearance of the website to be aesthetically appealing with images, vi</w:t>
      </w:r>
      <w:r>
        <w:rPr>
          <w:rFonts w:ascii="Times New Roman" w:eastAsia="Times New Roman" w:hAnsi="Times New Roman" w:cs="Times New Roman"/>
          <w:sz w:val="24"/>
        </w:rPr>
        <w:t>deos, and text. The website was embedded with videos that explained the content thoroughly and to build proficiency by having educators create an interactive book review. Furthermore, the instructional module instilled testimonials such as educational blog</w:t>
      </w:r>
      <w:r>
        <w:rPr>
          <w:rFonts w:ascii="Times New Roman" w:eastAsia="Times New Roman" w:hAnsi="Times New Roman" w:cs="Times New Roman"/>
          <w:sz w:val="24"/>
        </w:rPr>
        <w:t xml:space="preserve">s and reviews for educators to see the relevance of Aurasma for their classroom and to implement it into their </w:t>
      </w:r>
      <w:r>
        <w:rPr>
          <w:rFonts w:ascii="Times New Roman" w:eastAsia="Times New Roman" w:hAnsi="Times New Roman" w:cs="Times New Roman"/>
          <w:sz w:val="24"/>
        </w:rPr>
        <w:t xml:space="preserve">curriculum to motivate students. </w:t>
      </w:r>
    </w:p>
    <w:p w14:paraId="3D4DB72C" w14:textId="77777777" w:rsidR="008609F4" w:rsidRDefault="008609F4">
      <w:pPr>
        <w:pStyle w:val="normal0"/>
        <w:spacing w:line="240" w:lineRule="auto"/>
        <w:ind w:left="720" w:right="720"/>
        <w:jc w:val="both"/>
      </w:pPr>
    </w:p>
    <w:p w14:paraId="6978FA75" w14:textId="77777777" w:rsidR="008609F4" w:rsidRDefault="00F86086">
      <w:pPr>
        <w:pStyle w:val="Heading2"/>
        <w:widowControl w:val="0"/>
        <w:contextualSpacing w:val="0"/>
      </w:pPr>
      <w:bookmarkStart w:id="0" w:name="h.45ppt08xhkxc" w:colFirst="0" w:colLast="0"/>
      <w:bookmarkEnd w:id="0"/>
      <w:r>
        <w:rPr>
          <w:rFonts w:ascii="Times New Roman" w:eastAsia="Times New Roman" w:hAnsi="Times New Roman" w:cs="Times New Roman"/>
          <w:sz w:val="24"/>
        </w:rPr>
        <w:t>Introduction</w:t>
      </w:r>
    </w:p>
    <w:p w14:paraId="612D54C9" w14:textId="77777777" w:rsidR="008609F4" w:rsidRDefault="008609F4">
      <w:pPr>
        <w:pStyle w:val="normal0"/>
        <w:widowControl w:val="0"/>
        <w:spacing w:line="240" w:lineRule="auto"/>
      </w:pPr>
    </w:p>
    <w:p w14:paraId="231A8DA5" w14:textId="77777777" w:rsidR="008609F4" w:rsidRDefault="00F86086">
      <w:pPr>
        <w:pStyle w:val="normal0"/>
        <w:widowControl w:val="0"/>
        <w:spacing w:line="240" w:lineRule="auto"/>
      </w:pPr>
      <w:r>
        <w:rPr>
          <w:rFonts w:ascii="Times New Roman" w:eastAsia="Times New Roman" w:hAnsi="Times New Roman" w:cs="Times New Roman"/>
          <w:sz w:val="24"/>
        </w:rPr>
        <w:t>Writing is one of the hardest subjects for public school educators to instruct in any upper ele</w:t>
      </w:r>
      <w:r>
        <w:rPr>
          <w:rFonts w:ascii="Times New Roman" w:eastAsia="Times New Roman" w:hAnsi="Times New Roman" w:cs="Times New Roman"/>
          <w:sz w:val="24"/>
        </w:rPr>
        <w:t>mentary classroom and ensuring that students are actively engaged. Plus another hardship that educators have is being able to implement any form of technology to be aligned with the opinion-writing</w:t>
      </w:r>
      <w:r>
        <w:rPr>
          <w:rFonts w:ascii="Times New Roman" w:eastAsia="Times New Roman" w:hAnsi="Times New Roman" w:cs="Times New Roman"/>
          <w:sz w:val="24"/>
        </w:rPr>
        <w:t xml:space="preserve"> curriculum mandated by Hawaii’s Department of Education su</w:t>
      </w:r>
      <w:r>
        <w:rPr>
          <w:rFonts w:ascii="Times New Roman" w:eastAsia="Times New Roman" w:hAnsi="Times New Roman" w:cs="Times New Roman"/>
          <w:sz w:val="24"/>
        </w:rPr>
        <w:t>ccessfully. In the Language Arts Common Core Standards for Hawaii, fourth and fifth graders are required to create and publish an Opinion writing piece that consist of supporting a point of view with reasons and information by utilizing the writing process</w:t>
      </w:r>
      <w:r>
        <w:rPr>
          <w:rFonts w:ascii="Times New Roman" w:eastAsia="Times New Roman" w:hAnsi="Times New Roman" w:cs="Times New Roman"/>
          <w:sz w:val="24"/>
        </w:rPr>
        <w:t xml:space="preserve"> and technology (Internet, word processor, or any media) In order for students to accomplish this feat. Educators are always trying to incorporate as many standards into one activity to get through all the standards from Language Arts to Performing Arts th</w:t>
      </w:r>
      <w:r>
        <w:rPr>
          <w:rFonts w:ascii="Times New Roman" w:eastAsia="Times New Roman" w:hAnsi="Times New Roman" w:cs="Times New Roman"/>
          <w:sz w:val="24"/>
        </w:rPr>
        <w:t xml:space="preserve">roughout the academic year. In order to motivate students </w:t>
      </w:r>
      <w:r>
        <w:rPr>
          <w:rFonts w:ascii="Times New Roman" w:eastAsia="Times New Roman" w:hAnsi="Times New Roman" w:cs="Times New Roman"/>
          <w:sz w:val="24"/>
        </w:rPr>
        <w:lastRenderedPageBreak/>
        <w:t>and keep up with the pace of instructing all the standards, Aurasma, which is an augmented reality app where you use an image of the surrounding environment to insert a video or any other form of me</w:t>
      </w:r>
      <w:r>
        <w:rPr>
          <w:rFonts w:ascii="Times New Roman" w:eastAsia="Times New Roman" w:hAnsi="Times New Roman" w:cs="Times New Roman"/>
          <w:sz w:val="24"/>
        </w:rPr>
        <w:t xml:space="preserve">dia into the image, was embedded into an Opinion writing project focused on students creating a book review (“The World’s Leading Augmented Reality Platform,” </w:t>
      </w:r>
      <w:proofErr w:type="spellStart"/>
      <w:r>
        <w:rPr>
          <w:rFonts w:ascii="Times New Roman" w:eastAsia="Times New Roman" w:hAnsi="Times New Roman" w:cs="Times New Roman"/>
          <w:sz w:val="24"/>
        </w:rPr>
        <w:t>n.d.</w:t>
      </w:r>
      <w:proofErr w:type="spellEnd"/>
      <w:r>
        <w:rPr>
          <w:rFonts w:ascii="Times New Roman" w:eastAsia="Times New Roman" w:hAnsi="Times New Roman" w:cs="Times New Roman"/>
          <w:sz w:val="24"/>
        </w:rPr>
        <w:t xml:space="preserve">). </w:t>
      </w:r>
    </w:p>
    <w:p w14:paraId="4CB8B8A0" w14:textId="77777777" w:rsidR="008609F4" w:rsidRDefault="008609F4">
      <w:pPr>
        <w:pStyle w:val="normal0"/>
        <w:widowControl w:val="0"/>
        <w:spacing w:line="240" w:lineRule="auto"/>
        <w:ind w:firstLine="720"/>
      </w:pPr>
    </w:p>
    <w:p w14:paraId="658FA91D" w14:textId="77777777" w:rsidR="008609F4" w:rsidRDefault="00F86086">
      <w:pPr>
        <w:pStyle w:val="normal0"/>
        <w:widowControl w:val="0"/>
        <w:spacing w:line="240" w:lineRule="auto"/>
      </w:pPr>
      <w:r>
        <w:rPr>
          <w:rFonts w:ascii="Times New Roman" w:eastAsia="Times New Roman" w:hAnsi="Times New Roman" w:cs="Times New Roman"/>
          <w:sz w:val="24"/>
        </w:rPr>
        <w:t>This instructional website was designed to assist educators to be able to learn the proc</w:t>
      </w:r>
      <w:r>
        <w:rPr>
          <w:rFonts w:ascii="Times New Roman" w:eastAsia="Times New Roman" w:hAnsi="Times New Roman" w:cs="Times New Roman"/>
          <w:sz w:val="24"/>
        </w:rPr>
        <w:t>ess of implementing Aurasma into any learning activity such as constructing an interactive book review using the book cover and be able to instruct students to use Aurasma proficiently. According to Haag, he states that the most important thing to remember</w:t>
      </w:r>
      <w:r>
        <w:rPr>
          <w:rFonts w:ascii="Times New Roman" w:eastAsia="Times New Roman" w:hAnsi="Times New Roman" w:cs="Times New Roman"/>
          <w:sz w:val="24"/>
        </w:rPr>
        <w:t xml:space="preserve"> about mobile augmented reality is that wherever the learner happens to be, then the augmented experience must connect to the learner’s real world to be able to experience and retain the concepts being instructed (Haag &amp; </w:t>
      </w:r>
      <w:proofErr w:type="spellStart"/>
      <w:r>
        <w:rPr>
          <w:rFonts w:ascii="Times New Roman" w:eastAsia="Times New Roman" w:hAnsi="Times New Roman" w:cs="Times New Roman"/>
          <w:sz w:val="24"/>
        </w:rPr>
        <w:t>DevLearn</w:t>
      </w:r>
      <w:proofErr w:type="spellEnd"/>
      <w:r>
        <w:rPr>
          <w:rFonts w:ascii="Times New Roman" w:eastAsia="Times New Roman" w:hAnsi="Times New Roman" w:cs="Times New Roman"/>
          <w:sz w:val="24"/>
        </w:rPr>
        <w:t>, 2013, p.1) Throughout the</w:t>
      </w:r>
      <w:r>
        <w:rPr>
          <w:rFonts w:ascii="Times New Roman" w:eastAsia="Times New Roman" w:hAnsi="Times New Roman" w:cs="Times New Roman"/>
          <w:sz w:val="24"/>
        </w:rPr>
        <w:t xml:space="preserve"> module, educators will be able to learn</w:t>
      </w:r>
      <w:r>
        <w:rPr>
          <w:rFonts w:ascii="Times New Roman" w:eastAsia="Times New Roman" w:hAnsi="Times New Roman" w:cs="Times New Roman"/>
          <w:sz w:val="24"/>
        </w:rPr>
        <w:t xml:space="preserve"> and design their own opinion writing lesson by creating an interactive book review utilizing the surrounding environment using the instructional module website. The purpose of this instructional design study is to </w:t>
      </w:r>
      <w:r>
        <w:rPr>
          <w:rFonts w:ascii="Times New Roman" w:eastAsia="Times New Roman" w:hAnsi="Times New Roman" w:cs="Times New Roman"/>
          <w:sz w:val="24"/>
        </w:rPr>
        <w:t>explore and investigate the impact of the Aurasma platform for educators to design and evaluate an opinion-writing lesson. The instructional website educated teachers on how to use Aurasma, and provided specific examples of how the interactive features cou</w:t>
      </w:r>
      <w:r>
        <w:rPr>
          <w:rFonts w:ascii="Times New Roman" w:eastAsia="Times New Roman" w:hAnsi="Times New Roman" w:cs="Times New Roman"/>
          <w:sz w:val="24"/>
        </w:rPr>
        <w:t xml:space="preserve">ld be useful to embed into the writing curriculum for </w:t>
      </w:r>
      <w:r>
        <w:rPr>
          <w:rFonts w:ascii="Times New Roman" w:eastAsia="Times New Roman" w:hAnsi="Times New Roman" w:cs="Times New Roman"/>
          <w:sz w:val="24"/>
        </w:rPr>
        <w:t xml:space="preserve">students. </w:t>
      </w:r>
    </w:p>
    <w:p w14:paraId="5357B951" w14:textId="77777777" w:rsidR="008609F4" w:rsidRDefault="008609F4">
      <w:pPr>
        <w:pStyle w:val="normal0"/>
        <w:widowControl w:val="0"/>
        <w:spacing w:line="240" w:lineRule="auto"/>
      </w:pPr>
    </w:p>
    <w:p w14:paraId="676D34F6" w14:textId="77777777" w:rsidR="008609F4" w:rsidRDefault="00F86086">
      <w:pPr>
        <w:pStyle w:val="normal0"/>
        <w:widowControl w:val="0"/>
        <w:spacing w:line="240" w:lineRule="auto"/>
      </w:pPr>
      <w:r>
        <w:rPr>
          <w:rFonts w:ascii="Times New Roman" w:eastAsia="Times New Roman" w:hAnsi="Times New Roman" w:cs="Times New Roman"/>
          <w:sz w:val="24"/>
        </w:rPr>
        <w:t>The two research questions for the study were:</w:t>
      </w:r>
    </w:p>
    <w:p w14:paraId="6395A7B8" w14:textId="77777777" w:rsidR="008609F4" w:rsidRDefault="00F86086">
      <w:pPr>
        <w:pStyle w:val="normal0"/>
        <w:widowControl w:val="0"/>
        <w:numPr>
          <w:ilvl w:val="0"/>
          <w:numId w:val="1"/>
        </w:numPr>
        <w:spacing w:line="240" w:lineRule="auto"/>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What are teachers’ attitudes regarding Aurasma as a literacy instructional tool</w:t>
      </w:r>
      <w:r>
        <w:rPr>
          <w:rFonts w:ascii="Times New Roman" w:eastAsia="Times New Roman" w:hAnsi="Times New Roman" w:cs="Times New Roman"/>
          <w:sz w:val="24"/>
        </w:rPr>
        <w:t xml:space="preserve"> in elementary classrooms before and after completing the onli</w:t>
      </w:r>
      <w:r>
        <w:rPr>
          <w:rFonts w:ascii="Times New Roman" w:eastAsia="Times New Roman" w:hAnsi="Times New Roman" w:cs="Times New Roman"/>
          <w:sz w:val="24"/>
        </w:rPr>
        <w:t>ne instructional module?</w:t>
      </w:r>
    </w:p>
    <w:p w14:paraId="7F501C53" w14:textId="77777777" w:rsidR="008609F4" w:rsidRDefault="00F86086">
      <w:pPr>
        <w:pStyle w:val="normal0"/>
        <w:widowControl w:val="0"/>
        <w:numPr>
          <w:ilvl w:val="0"/>
          <w:numId w:val="1"/>
        </w:numPr>
        <w:spacing w:line="240" w:lineRule="auto"/>
        <w:ind w:hanging="360"/>
        <w:contextualSpacing/>
        <w:rPr>
          <w:rFonts w:ascii="Times New Roman" w:eastAsia="Times New Roman" w:hAnsi="Times New Roman" w:cs="Times New Roman"/>
          <w:sz w:val="24"/>
        </w:rPr>
      </w:pPr>
      <w:r>
        <w:rPr>
          <w:rFonts w:ascii="Times New Roman" w:eastAsia="Times New Roman" w:hAnsi="Times New Roman" w:cs="Times New Roman"/>
          <w:sz w:val="24"/>
        </w:rPr>
        <w:t>How does Aurasma impact teacher’s motivation to incorporate it into their curriculum?</w:t>
      </w:r>
    </w:p>
    <w:p w14:paraId="3F5B9E3A" w14:textId="77777777" w:rsidR="008609F4" w:rsidRDefault="008609F4">
      <w:pPr>
        <w:pStyle w:val="normal0"/>
        <w:widowControl w:val="0"/>
        <w:spacing w:line="240" w:lineRule="auto"/>
      </w:pPr>
    </w:p>
    <w:p w14:paraId="38D1FD80" w14:textId="77777777" w:rsidR="008609F4" w:rsidRDefault="00F86086">
      <w:pPr>
        <w:pStyle w:val="normal0"/>
        <w:widowControl w:val="0"/>
        <w:spacing w:line="240" w:lineRule="auto"/>
      </w:pPr>
      <w:r>
        <w:rPr>
          <w:rFonts w:ascii="Times New Roman" w:eastAsia="Times New Roman" w:hAnsi="Times New Roman" w:cs="Times New Roman"/>
          <w:b/>
          <w:sz w:val="24"/>
        </w:rPr>
        <w:t>Literature Review</w:t>
      </w:r>
    </w:p>
    <w:p w14:paraId="6AF6D696" w14:textId="77777777" w:rsidR="008609F4" w:rsidRDefault="008609F4">
      <w:pPr>
        <w:pStyle w:val="normal0"/>
        <w:widowControl w:val="0"/>
        <w:spacing w:line="240" w:lineRule="auto"/>
      </w:pPr>
    </w:p>
    <w:p w14:paraId="1A933673" w14:textId="77777777" w:rsidR="008609F4" w:rsidRDefault="00F86086">
      <w:pPr>
        <w:pStyle w:val="normal0"/>
        <w:widowControl w:val="0"/>
        <w:spacing w:line="240" w:lineRule="auto"/>
      </w:pPr>
      <w:r>
        <w:rPr>
          <w:rFonts w:ascii="Times New Roman" w:eastAsia="Times New Roman" w:hAnsi="Times New Roman" w:cs="Times New Roman"/>
          <w:sz w:val="24"/>
        </w:rPr>
        <w:t>Augmented reality (AR) is an advanced technology that merges elements of a physical real-world environment with virtual computer-generated imagery. “It can help learners to gain a deeper understanding, experience embedded learning content in real world ove</w:t>
      </w:r>
      <w:r>
        <w:rPr>
          <w:rFonts w:ascii="Times New Roman" w:eastAsia="Times New Roman" w:hAnsi="Times New Roman" w:cs="Times New Roman"/>
          <w:sz w:val="24"/>
        </w:rPr>
        <w:t>rlays, or explore content driven by their current situation or environmental context.” (</w:t>
      </w:r>
      <w:proofErr w:type="spellStart"/>
      <w:r>
        <w:rPr>
          <w:rFonts w:ascii="Times New Roman" w:eastAsia="Times New Roman" w:hAnsi="Times New Roman" w:cs="Times New Roman"/>
          <w:sz w:val="24"/>
        </w:rPr>
        <w:t>Specht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Ternier</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Greller</w:t>
      </w:r>
      <w:proofErr w:type="spellEnd"/>
      <w:r>
        <w:rPr>
          <w:rFonts w:ascii="Times New Roman" w:eastAsia="Times New Roman" w:hAnsi="Times New Roman" w:cs="Times New Roman"/>
          <w:sz w:val="24"/>
        </w:rPr>
        <w:t xml:space="preserve">, 2011, p. 121) This learning approach can enhance a learner’s perception of reality, potentially enhancing the effectiveness of teaching and </w:t>
      </w:r>
      <w:r>
        <w:rPr>
          <w:rFonts w:ascii="Times New Roman" w:eastAsia="Times New Roman" w:hAnsi="Times New Roman" w:cs="Times New Roman"/>
          <w:sz w:val="24"/>
        </w:rPr>
        <w:t>engagement of students’ learning. “New possibilities for teaching and learning provided by AR have been increasingly recognized by educational researchers.” (Wu, Lee, Chang, &amp; Liang, 2013, p. 41) According to the study, it states that a variety of differen</w:t>
      </w:r>
      <w:r>
        <w:rPr>
          <w:rFonts w:ascii="Times New Roman" w:eastAsia="Times New Roman" w:hAnsi="Times New Roman" w:cs="Times New Roman"/>
          <w:sz w:val="24"/>
        </w:rPr>
        <w:t>t instructional and learning approaches can engage the learners, because AR technology is able to emphasize the content through game-based learning, role-playing, simulations, etc. Furthermore this study provides insight into implementing any AR tool succe</w:t>
      </w:r>
      <w:r>
        <w:rPr>
          <w:rFonts w:ascii="Times New Roman" w:eastAsia="Times New Roman" w:hAnsi="Times New Roman" w:cs="Times New Roman"/>
          <w:sz w:val="24"/>
        </w:rPr>
        <w:t xml:space="preserve">ssfully, and to be aware of the potential challenges and issues when selecting the appropriate AR tool to be used in any study. </w:t>
      </w:r>
    </w:p>
    <w:p w14:paraId="1C9C9A4B" w14:textId="77777777" w:rsidR="008609F4" w:rsidRDefault="008609F4">
      <w:pPr>
        <w:pStyle w:val="normal0"/>
        <w:widowControl w:val="0"/>
        <w:spacing w:line="240" w:lineRule="auto"/>
      </w:pPr>
    </w:p>
    <w:p w14:paraId="3ED7F1C8" w14:textId="77777777" w:rsidR="008609F4" w:rsidRDefault="00F86086">
      <w:pPr>
        <w:pStyle w:val="normal0"/>
        <w:widowControl w:val="0"/>
        <w:spacing w:line="240" w:lineRule="auto"/>
      </w:pPr>
      <w:r>
        <w:rPr>
          <w:rFonts w:ascii="Times New Roman" w:eastAsia="Times New Roman" w:hAnsi="Times New Roman" w:cs="Times New Roman"/>
          <w:sz w:val="24"/>
        </w:rPr>
        <w:t xml:space="preserve">Not only is the tool selection important, </w:t>
      </w:r>
      <w:proofErr w:type="gramStart"/>
      <w:r>
        <w:rPr>
          <w:rFonts w:ascii="Times New Roman" w:eastAsia="Times New Roman" w:hAnsi="Times New Roman" w:cs="Times New Roman"/>
          <w:sz w:val="24"/>
        </w:rPr>
        <w:t>but</w:t>
      </w:r>
      <w:proofErr w:type="gramEnd"/>
      <w:r>
        <w:rPr>
          <w:rFonts w:ascii="Times New Roman" w:eastAsia="Times New Roman" w:hAnsi="Times New Roman" w:cs="Times New Roman"/>
          <w:sz w:val="24"/>
        </w:rPr>
        <w:t xml:space="preserve"> it is crucial to keep the learners in mind and how to build their knowledge in a</w:t>
      </w:r>
      <w:r>
        <w:rPr>
          <w:rFonts w:ascii="Times New Roman" w:eastAsia="Times New Roman" w:hAnsi="Times New Roman" w:cs="Times New Roman"/>
          <w:sz w:val="24"/>
        </w:rPr>
        <w:t xml:space="preserve"> relevant way for them to comprehend. Jean Piaget provided the structure of constructivism. He believed that learning was a continuous process. While another psychologist, </w:t>
      </w:r>
      <w:proofErr w:type="spellStart"/>
      <w:r>
        <w:rPr>
          <w:rFonts w:ascii="Times New Roman" w:eastAsia="Times New Roman" w:hAnsi="Times New Roman" w:cs="Times New Roman"/>
          <w:sz w:val="24"/>
        </w:rPr>
        <w:t>Vygotsky</w:t>
      </w:r>
      <w:proofErr w:type="spellEnd"/>
      <w:r>
        <w:rPr>
          <w:rFonts w:ascii="Times New Roman" w:eastAsia="Times New Roman" w:hAnsi="Times New Roman" w:cs="Times New Roman"/>
          <w:sz w:val="24"/>
        </w:rPr>
        <w:t xml:space="preserve"> focused on the role of the other people who shaped the individual’s knowled</w:t>
      </w:r>
      <w:r>
        <w:rPr>
          <w:rFonts w:ascii="Times New Roman" w:eastAsia="Times New Roman" w:hAnsi="Times New Roman" w:cs="Times New Roman"/>
          <w:sz w:val="24"/>
        </w:rPr>
        <w:t>ge. Both constructivism approaches assist to shape an individual’s knowledge with their own personal experiences and forming the connections to create new knowledge</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Martin &amp; Loomis, 2013, p. 60) This theory provides insight how to tailor to the needs of t</w:t>
      </w:r>
      <w:r>
        <w:rPr>
          <w:rFonts w:ascii="Times New Roman" w:eastAsia="Times New Roman" w:hAnsi="Times New Roman" w:cs="Times New Roman"/>
          <w:sz w:val="24"/>
        </w:rPr>
        <w:t xml:space="preserve">he learners and to </w:t>
      </w:r>
      <w:r>
        <w:rPr>
          <w:rFonts w:ascii="Times New Roman" w:eastAsia="Times New Roman" w:hAnsi="Times New Roman" w:cs="Times New Roman"/>
          <w:sz w:val="24"/>
        </w:rPr>
        <w:lastRenderedPageBreak/>
        <w:t xml:space="preserve">keep in mind how does the facilitator interact with the learners, especially when trying to implement a useful AR application that can be used on any mobile device with the Android or </w:t>
      </w:r>
      <w:proofErr w:type="spellStart"/>
      <w:r>
        <w:rPr>
          <w:rFonts w:ascii="Times New Roman" w:eastAsia="Times New Roman" w:hAnsi="Times New Roman" w:cs="Times New Roman"/>
          <w:sz w:val="24"/>
        </w:rPr>
        <w:t>iOS</w:t>
      </w:r>
      <w:proofErr w:type="spellEnd"/>
      <w:r>
        <w:rPr>
          <w:rFonts w:ascii="Times New Roman" w:eastAsia="Times New Roman" w:hAnsi="Times New Roman" w:cs="Times New Roman"/>
          <w:sz w:val="24"/>
        </w:rPr>
        <w:t xml:space="preserve"> platforms. </w:t>
      </w:r>
    </w:p>
    <w:p w14:paraId="7D636AE2" w14:textId="77777777" w:rsidR="008609F4" w:rsidRDefault="008609F4">
      <w:pPr>
        <w:pStyle w:val="normal0"/>
        <w:widowControl w:val="0"/>
        <w:spacing w:line="240" w:lineRule="auto"/>
      </w:pPr>
    </w:p>
    <w:p w14:paraId="6A084926" w14:textId="77777777" w:rsidR="008609F4" w:rsidRDefault="00F86086">
      <w:pPr>
        <w:pStyle w:val="normal0"/>
        <w:widowControl w:val="0"/>
        <w:spacing w:line="240" w:lineRule="auto"/>
      </w:pPr>
      <w:r>
        <w:rPr>
          <w:rFonts w:ascii="Times New Roman" w:eastAsia="Times New Roman" w:hAnsi="Times New Roman" w:cs="Times New Roman"/>
          <w:sz w:val="24"/>
        </w:rPr>
        <w:t xml:space="preserve">By utilizing mobile devices with AR </w:t>
      </w:r>
      <w:r>
        <w:rPr>
          <w:rFonts w:ascii="Times New Roman" w:eastAsia="Times New Roman" w:hAnsi="Times New Roman" w:cs="Times New Roman"/>
          <w:sz w:val="24"/>
        </w:rPr>
        <w:t xml:space="preserve">technology, learners will be more engaging and receptive to the content being taught. According to </w:t>
      </w:r>
      <w:proofErr w:type="spellStart"/>
      <w:r>
        <w:rPr>
          <w:rFonts w:ascii="Times New Roman" w:eastAsia="Times New Roman" w:hAnsi="Times New Roman" w:cs="Times New Roman"/>
          <w:sz w:val="24"/>
        </w:rPr>
        <w:t>Smirnova</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Bordonaro</w:t>
      </w:r>
      <w:proofErr w:type="spellEnd"/>
      <w:proofErr w:type="gramStart"/>
      <w:r>
        <w:rPr>
          <w:rFonts w:ascii="Times New Roman" w:eastAsia="Times New Roman" w:hAnsi="Times New Roman" w:cs="Times New Roman"/>
          <w:sz w:val="24"/>
        </w:rPr>
        <w:t>,  it</w:t>
      </w:r>
      <w:proofErr w:type="gramEnd"/>
      <w:r>
        <w:rPr>
          <w:rFonts w:ascii="Times New Roman" w:eastAsia="Times New Roman" w:hAnsi="Times New Roman" w:cs="Times New Roman"/>
          <w:sz w:val="24"/>
        </w:rPr>
        <w:t xml:space="preserve"> states that “researchers share the expectation that equipping teachers and students with </w:t>
      </w:r>
      <w:proofErr w:type="spellStart"/>
      <w:r>
        <w:rPr>
          <w:rFonts w:ascii="Times New Roman" w:eastAsia="Times New Roman" w:hAnsi="Times New Roman" w:cs="Times New Roman"/>
          <w:sz w:val="24"/>
        </w:rPr>
        <w:t>iPads</w:t>
      </w:r>
      <w:proofErr w:type="spellEnd"/>
      <w:r>
        <w:rPr>
          <w:rFonts w:ascii="Times New Roman" w:eastAsia="Times New Roman" w:hAnsi="Times New Roman" w:cs="Times New Roman"/>
          <w:sz w:val="24"/>
        </w:rPr>
        <w:t xml:space="preserve"> will help them make the transition f</w:t>
      </w:r>
      <w:r>
        <w:rPr>
          <w:rFonts w:ascii="Times New Roman" w:eastAsia="Times New Roman" w:hAnsi="Times New Roman" w:cs="Times New Roman"/>
          <w:sz w:val="24"/>
        </w:rPr>
        <w:t>rom lecture-driven instructional model to a truly interactive approach where learning is hands on as well as minds on." (</w:t>
      </w:r>
      <w:proofErr w:type="spellStart"/>
      <w:r>
        <w:rPr>
          <w:rFonts w:ascii="Times New Roman" w:eastAsia="Times New Roman" w:hAnsi="Times New Roman" w:cs="Times New Roman"/>
          <w:sz w:val="24"/>
        </w:rPr>
        <w:t>Smirnova</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Bordonaro</w:t>
      </w:r>
      <w:proofErr w:type="spellEnd"/>
      <w:r>
        <w:rPr>
          <w:rFonts w:ascii="Times New Roman" w:eastAsia="Times New Roman" w:hAnsi="Times New Roman" w:cs="Times New Roman"/>
          <w:sz w:val="24"/>
        </w:rPr>
        <w:t xml:space="preserve">, 2014, p. 1790)  In 2012, a study conducted by Chen and Tsai, stated that an AR library system should replace the </w:t>
      </w:r>
      <w:r>
        <w:rPr>
          <w:rFonts w:ascii="Times New Roman" w:eastAsia="Times New Roman" w:hAnsi="Times New Roman" w:cs="Times New Roman"/>
          <w:sz w:val="24"/>
        </w:rPr>
        <w:t>conventional library system but with a few suggestions such as enhancing the interactive effects, developing AR interactive mechanisms, and incorporating personal characteristics into the game-playing experience</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Chen &amp; Tsai, 2012) This study provided me w</w:t>
      </w:r>
      <w:r>
        <w:rPr>
          <w:rFonts w:ascii="Times New Roman" w:eastAsia="Times New Roman" w:hAnsi="Times New Roman" w:cs="Times New Roman"/>
          <w:sz w:val="24"/>
        </w:rPr>
        <w:t>ith an insightful well to tailor the instructional module website to engage my learners and to provide them an insightful strategy to draw their students’ attention and implement the technology into an effective and efficient way for students to retain the</w:t>
      </w:r>
      <w:r>
        <w:rPr>
          <w:rFonts w:ascii="Times New Roman" w:eastAsia="Times New Roman" w:hAnsi="Times New Roman" w:cs="Times New Roman"/>
          <w:sz w:val="24"/>
        </w:rPr>
        <w:t xml:space="preserve"> concepts being instructed through augmented reality.  </w:t>
      </w:r>
    </w:p>
    <w:p w14:paraId="5AEB2A1E" w14:textId="77777777" w:rsidR="008609F4" w:rsidRDefault="008609F4">
      <w:pPr>
        <w:pStyle w:val="normal0"/>
        <w:widowControl w:val="0"/>
        <w:spacing w:line="240" w:lineRule="auto"/>
      </w:pPr>
    </w:p>
    <w:p w14:paraId="0ABBAFA5" w14:textId="77777777" w:rsidR="008609F4" w:rsidRDefault="00F86086">
      <w:pPr>
        <w:pStyle w:val="normal0"/>
        <w:widowControl w:val="0"/>
        <w:spacing w:line="240" w:lineRule="auto"/>
      </w:pPr>
      <w:r>
        <w:rPr>
          <w:rFonts w:ascii="Times New Roman" w:eastAsia="Times New Roman" w:hAnsi="Times New Roman" w:cs="Times New Roman"/>
          <w:b/>
          <w:sz w:val="24"/>
        </w:rPr>
        <w:t>Design</w:t>
      </w:r>
    </w:p>
    <w:p w14:paraId="5D4E1240" w14:textId="77777777" w:rsidR="008609F4" w:rsidRDefault="008609F4">
      <w:pPr>
        <w:pStyle w:val="normal0"/>
        <w:widowControl w:val="0"/>
        <w:spacing w:line="240" w:lineRule="auto"/>
      </w:pPr>
    </w:p>
    <w:p w14:paraId="171EFBC4" w14:textId="77777777" w:rsidR="008609F4" w:rsidRDefault="00F86086">
      <w:pPr>
        <w:pStyle w:val="normal0"/>
        <w:widowControl w:val="0"/>
        <w:spacing w:line="240" w:lineRule="auto"/>
      </w:pPr>
      <w:r>
        <w:rPr>
          <w:rFonts w:ascii="Times New Roman" w:eastAsia="Times New Roman" w:hAnsi="Times New Roman" w:cs="Times New Roman"/>
          <w:sz w:val="24"/>
        </w:rPr>
        <w:t xml:space="preserve"> The instructional website was designed based on Keller’s ARCS model and utilizing the </w:t>
      </w:r>
      <w:proofErr w:type="spellStart"/>
      <w:r>
        <w:rPr>
          <w:rFonts w:ascii="Times New Roman" w:eastAsia="Times New Roman" w:hAnsi="Times New Roman" w:cs="Times New Roman"/>
          <w:sz w:val="24"/>
        </w:rPr>
        <w:t>Wix</w:t>
      </w:r>
      <w:proofErr w:type="spellEnd"/>
      <w:r>
        <w:rPr>
          <w:rFonts w:ascii="Times New Roman" w:eastAsia="Times New Roman" w:hAnsi="Times New Roman" w:cs="Times New Roman"/>
          <w:sz w:val="24"/>
        </w:rPr>
        <w:t xml:space="preserve"> website builder. The website was designed with the idea of the process the user would go through in </w:t>
      </w:r>
      <w:r>
        <w:rPr>
          <w:rFonts w:ascii="Times New Roman" w:eastAsia="Times New Roman" w:hAnsi="Times New Roman" w:cs="Times New Roman"/>
          <w:sz w:val="24"/>
        </w:rPr>
        <w:t xml:space="preserve">creating an interactive book review as an Aura through Aurasma. According to Tanner, </w:t>
      </w:r>
      <w:proofErr w:type="spellStart"/>
      <w:r>
        <w:rPr>
          <w:rFonts w:ascii="Times New Roman" w:eastAsia="Times New Roman" w:hAnsi="Times New Roman" w:cs="Times New Roman"/>
          <w:sz w:val="24"/>
        </w:rPr>
        <w:t>Karas</w:t>
      </w:r>
      <w:proofErr w:type="spellEnd"/>
      <w:r>
        <w:rPr>
          <w:rFonts w:ascii="Times New Roman" w:eastAsia="Times New Roman" w:hAnsi="Times New Roman" w:cs="Times New Roman"/>
          <w:sz w:val="24"/>
        </w:rPr>
        <w:t>, and Schofield, educators need to consider that AR technology is not for all educational activities, but educators need to match the right activity with the AR techn</w:t>
      </w:r>
      <w:r>
        <w:rPr>
          <w:rFonts w:ascii="Times New Roman" w:eastAsia="Times New Roman" w:hAnsi="Times New Roman" w:cs="Times New Roman"/>
          <w:sz w:val="24"/>
        </w:rPr>
        <w:t xml:space="preserve">ology to ensure that students benefit from it. (Tanner, </w:t>
      </w:r>
      <w:proofErr w:type="spellStart"/>
      <w:r>
        <w:rPr>
          <w:rFonts w:ascii="Times New Roman" w:eastAsia="Times New Roman" w:hAnsi="Times New Roman" w:cs="Times New Roman"/>
          <w:sz w:val="24"/>
        </w:rPr>
        <w:t>Karas</w:t>
      </w:r>
      <w:proofErr w:type="spellEnd"/>
      <w:r>
        <w:rPr>
          <w:rFonts w:ascii="Times New Roman" w:eastAsia="Times New Roman" w:hAnsi="Times New Roman" w:cs="Times New Roman"/>
          <w:sz w:val="24"/>
        </w:rPr>
        <w:t xml:space="preserve">, &amp; Schofield, </w:t>
      </w:r>
      <w:proofErr w:type="spellStart"/>
      <w:r>
        <w:rPr>
          <w:rFonts w:ascii="Times New Roman" w:eastAsia="Times New Roman" w:hAnsi="Times New Roman" w:cs="Times New Roman"/>
          <w:sz w:val="24"/>
        </w:rPr>
        <w:t>n.d.</w:t>
      </w:r>
      <w:proofErr w:type="spellEnd"/>
      <w:r>
        <w:rPr>
          <w:rFonts w:ascii="Times New Roman" w:eastAsia="Times New Roman" w:hAnsi="Times New Roman" w:cs="Times New Roman"/>
          <w:sz w:val="24"/>
        </w:rPr>
        <w:t xml:space="preserve">) From the </w:t>
      </w:r>
      <w:proofErr w:type="spellStart"/>
      <w:r>
        <w:rPr>
          <w:rFonts w:ascii="Times New Roman" w:eastAsia="Times New Roman" w:hAnsi="Times New Roman" w:cs="Times New Roman"/>
          <w:sz w:val="24"/>
        </w:rPr>
        <w:t>Kleinspiration</w:t>
      </w:r>
      <w:proofErr w:type="spellEnd"/>
      <w:r>
        <w:rPr>
          <w:rFonts w:ascii="Times New Roman" w:eastAsia="Times New Roman" w:hAnsi="Times New Roman" w:cs="Times New Roman"/>
          <w:sz w:val="24"/>
        </w:rPr>
        <w:t xml:space="preserve"> educational blog, it provided an example of which learning activity will be suited to the AR application, Aurasma, and how to structure a website desi</w:t>
      </w:r>
      <w:r>
        <w:rPr>
          <w:rFonts w:ascii="Times New Roman" w:eastAsia="Times New Roman" w:hAnsi="Times New Roman" w:cs="Times New Roman"/>
          <w:sz w:val="24"/>
        </w:rPr>
        <w:t xml:space="preserve">gn to gain educator’s confidence to use Aurasma to create an interactive book review. (Klein, </w:t>
      </w:r>
      <w:proofErr w:type="spellStart"/>
      <w:r>
        <w:rPr>
          <w:rFonts w:ascii="Times New Roman" w:eastAsia="Times New Roman" w:hAnsi="Times New Roman" w:cs="Times New Roman"/>
          <w:sz w:val="24"/>
        </w:rPr>
        <w:t>n.d.</w:t>
      </w:r>
      <w:proofErr w:type="spellEnd"/>
      <w:r>
        <w:rPr>
          <w:rFonts w:ascii="Times New Roman" w:eastAsia="Times New Roman" w:hAnsi="Times New Roman" w:cs="Times New Roman"/>
          <w:sz w:val="24"/>
        </w:rPr>
        <w:t xml:space="preserve">) </w:t>
      </w:r>
    </w:p>
    <w:p w14:paraId="1AAD51DE" w14:textId="77777777" w:rsidR="008609F4" w:rsidRDefault="008609F4">
      <w:pPr>
        <w:pStyle w:val="normal0"/>
        <w:widowControl w:val="0"/>
        <w:spacing w:line="240" w:lineRule="auto"/>
      </w:pPr>
    </w:p>
    <w:p w14:paraId="062A65F4" w14:textId="77777777" w:rsidR="008609F4" w:rsidRDefault="00F86086">
      <w:pPr>
        <w:pStyle w:val="normal0"/>
        <w:widowControl w:val="0"/>
        <w:spacing w:line="240" w:lineRule="auto"/>
      </w:pPr>
      <w:r>
        <w:rPr>
          <w:rFonts w:ascii="Times New Roman" w:eastAsia="Times New Roman" w:hAnsi="Times New Roman" w:cs="Times New Roman"/>
          <w:sz w:val="24"/>
        </w:rPr>
        <w:t xml:space="preserve"> According </w:t>
      </w:r>
      <w:proofErr w:type="spellStart"/>
      <w:r>
        <w:rPr>
          <w:rFonts w:ascii="Times New Roman" w:eastAsia="Times New Roman" w:hAnsi="Times New Roman" w:cs="Times New Roman"/>
          <w:sz w:val="24"/>
        </w:rPr>
        <w:t>Sharkie</w:t>
      </w:r>
      <w:proofErr w:type="spellEnd"/>
      <w:r>
        <w:rPr>
          <w:rFonts w:ascii="Times New Roman" w:eastAsia="Times New Roman" w:hAnsi="Times New Roman" w:cs="Times New Roman"/>
          <w:sz w:val="24"/>
        </w:rPr>
        <w:t xml:space="preserve"> and Fisher, it is essential to ensure that the user enjoys the best experience possible when visiting a website, which is called Respon</w:t>
      </w:r>
      <w:r>
        <w:rPr>
          <w:rFonts w:ascii="Times New Roman" w:eastAsia="Times New Roman" w:hAnsi="Times New Roman" w:cs="Times New Roman"/>
          <w:sz w:val="24"/>
        </w:rPr>
        <w:t>sive Web Design.  With the assistance of the educational blog, it provided me with a foundation to organize my website accordingly and make it my own by keeping in accordance to the Responsive Web Design practices with fluid grids, flexible images, media q</w:t>
      </w:r>
      <w:r>
        <w:rPr>
          <w:rFonts w:ascii="Times New Roman" w:eastAsia="Times New Roman" w:hAnsi="Times New Roman" w:cs="Times New Roman"/>
          <w:sz w:val="24"/>
        </w:rPr>
        <w:t>ueries, and dynamic content. (</w:t>
      </w:r>
      <w:proofErr w:type="spellStart"/>
      <w:r>
        <w:rPr>
          <w:rFonts w:ascii="Times New Roman" w:eastAsia="Times New Roman" w:hAnsi="Times New Roman" w:cs="Times New Roman"/>
          <w:sz w:val="24"/>
        </w:rPr>
        <w:t>Sharkie</w:t>
      </w:r>
      <w:proofErr w:type="spellEnd"/>
      <w:r>
        <w:rPr>
          <w:rFonts w:ascii="Times New Roman" w:eastAsia="Times New Roman" w:hAnsi="Times New Roman" w:cs="Times New Roman"/>
          <w:sz w:val="24"/>
        </w:rPr>
        <w:t xml:space="preserve"> &amp; Fisher, 2013) The techniques provided by </w:t>
      </w:r>
      <w:proofErr w:type="spellStart"/>
      <w:r>
        <w:rPr>
          <w:rFonts w:ascii="Times New Roman" w:eastAsia="Times New Roman" w:hAnsi="Times New Roman" w:cs="Times New Roman"/>
          <w:sz w:val="24"/>
        </w:rPr>
        <w:t>Sharkie</w:t>
      </w:r>
      <w:proofErr w:type="spellEnd"/>
      <w:r>
        <w:rPr>
          <w:rFonts w:ascii="Times New Roman" w:eastAsia="Times New Roman" w:hAnsi="Times New Roman" w:cs="Times New Roman"/>
          <w:sz w:val="24"/>
        </w:rPr>
        <w:t xml:space="preserve"> and Fisher are valuable practices and strategies to utilize when designing the instructional website to ensure users are being engaged and have a positive and optimal </w:t>
      </w:r>
      <w:r>
        <w:rPr>
          <w:rFonts w:ascii="Times New Roman" w:eastAsia="Times New Roman" w:hAnsi="Times New Roman" w:cs="Times New Roman"/>
          <w:sz w:val="24"/>
        </w:rPr>
        <w:t xml:space="preserve">experience by providing all the pillars of Responsive Web Design in Figure 1.1 Home Page: Welcome Message and Figure 1.2 Home Page: Overview Video. </w:t>
      </w:r>
    </w:p>
    <w:p w14:paraId="2395ECE0" w14:textId="77777777" w:rsidR="008609F4" w:rsidRDefault="008609F4">
      <w:pPr>
        <w:pStyle w:val="normal0"/>
        <w:widowControl w:val="0"/>
        <w:spacing w:line="240" w:lineRule="auto"/>
      </w:pPr>
    </w:p>
    <w:p w14:paraId="49AD1FCC" w14:textId="77777777" w:rsidR="008609F4" w:rsidRDefault="00F86086">
      <w:pPr>
        <w:pStyle w:val="normal0"/>
        <w:widowControl w:val="0"/>
        <w:spacing w:line="240" w:lineRule="auto"/>
        <w:jc w:val="center"/>
      </w:pPr>
      <w:r>
        <w:rPr>
          <w:noProof/>
        </w:rPr>
        <w:lastRenderedPageBreak/>
        <w:drawing>
          <wp:inline distT="114300" distB="114300" distL="114300" distR="114300" wp14:anchorId="6A0795EF" wp14:editId="400FDCAC">
            <wp:extent cx="4148138" cy="179812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4148138" cy="1798120"/>
                    </a:xfrm>
                    <a:prstGeom prst="rect">
                      <a:avLst/>
                    </a:prstGeom>
                    <a:ln/>
                  </pic:spPr>
                </pic:pic>
              </a:graphicData>
            </a:graphic>
          </wp:inline>
        </w:drawing>
      </w:r>
    </w:p>
    <w:p w14:paraId="11A9A775" w14:textId="77777777" w:rsidR="008609F4" w:rsidRDefault="00F86086">
      <w:pPr>
        <w:pStyle w:val="normal0"/>
        <w:widowControl w:val="0"/>
        <w:spacing w:line="240" w:lineRule="auto"/>
        <w:jc w:val="center"/>
      </w:pPr>
      <w:r>
        <w:rPr>
          <w:rFonts w:ascii="Times New Roman" w:eastAsia="Times New Roman" w:hAnsi="Times New Roman" w:cs="Times New Roman"/>
          <w:sz w:val="24"/>
        </w:rPr>
        <w:t>Figure 1.1 Home Page: Welcome Message</w:t>
      </w:r>
    </w:p>
    <w:p w14:paraId="3489FEE2" w14:textId="77777777" w:rsidR="008609F4" w:rsidRDefault="008609F4">
      <w:pPr>
        <w:pStyle w:val="normal0"/>
        <w:widowControl w:val="0"/>
        <w:spacing w:line="240" w:lineRule="auto"/>
      </w:pPr>
    </w:p>
    <w:p w14:paraId="2D03F39A" w14:textId="77777777" w:rsidR="008609F4" w:rsidRDefault="00F86086">
      <w:pPr>
        <w:pStyle w:val="normal0"/>
        <w:widowControl w:val="0"/>
        <w:spacing w:line="240" w:lineRule="auto"/>
        <w:jc w:val="center"/>
      </w:pPr>
      <w:r>
        <w:rPr>
          <w:noProof/>
        </w:rPr>
        <w:drawing>
          <wp:inline distT="114300" distB="114300" distL="114300" distR="114300" wp14:anchorId="3B918D13" wp14:editId="59DDDC88">
            <wp:extent cx="3867150" cy="2205027"/>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3867150" cy="2205027"/>
                    </a:xfrm>
                    <a:prstGeom prst="rect">
                      <a:avLst/>
                    </a:prstGeom>
                    <a:ln/>
                  </pic:spPr>
                </pic:pic>
              </a:graphicData>
            </a:graphic>
          </wp:inline>
        </w:drawing>
      </w:r>
    </w:p>
    <w:p w14:paraId="0BA52A13" w14:textId="77777777" w:rsidR="008609F4" w:rsidRDefault="00F86086">
      <w:pPr>
        <w:pStyle w:val="normal0"/>
        <w:widowControl w:val="0"/>
        <w:spacing w:line="240" w:lineRule="auto"/>
        <w:jc w:val="center"/>
      </w:pPr>
      <w:r>
        <w:rPr>
          <w:rFonts w:ascii="Times New Roman" w:eastAsia="Times New Roman" w:hAnsi="Times New Roman" w:cs="Times New Roman"/>
          <w:sz w:val="24"/>
        </w:rPr>
        <w:t>Figure 1.2 Home Page: Overview Video</w:t>
      </w:r>
    </w:p>
    <w:p w14:paraId="5A4BC72F" w14:textId="77777777" w:rsidR="008609F4" w:rsidRDefault="008609F4">
      <w:pPr>
        <w:pStyle w:val="normal0"/>
        <w:widowControl w:val="0"/>
        <w:spacing w:line="240" w:lineRule="auto"/>
      </w:pPr>
    </w:p>
    <w:p w14:paraId="28253D54" w14:textId="77777777" w:rsidR="008609F4" w:rsidRDefault="00F86086">
      <w:pPr>
        <w:pStyle w:val="normal0"/>
        <w:widowControl w:val="0"/>
        <w:spacing w:line="240" w:lineRule="auto"/>
      </w:pPr>
      <w:r>
        <w:rPr>
          <w:rFonts w:ascii="Times New Roman" w:eastAsia="Times New Roman" w:hAnsi="Times New Roman" w:cs="Times New Roman"/>
          <w:sz w:val="24"/>
        </w:rPr>
        <w:t xml:space="preserve">The instructional module </w:t>
      </w:r>
      <w:r>
        <w:rPr>
          <w:rFonts w:ascii="Times New Roman" w:eastAsia="Times New Roman" w:hAnsi="Times New Roman" w:cs="Times New Roman"/>
          <w:sz w:val="24"/>
        </w:rPr>
        <w:t xml:space="preserve">website consists of four modules. Within the first module, users were </w:t>
      </w:r>
      <w:r>
        <w:rPr>
          <w:rFonts w:ascii="Times New Roman" w:eastAsia="Times New Roman" w:hAnsi="Times New Roman" w:cs="Times New Roman"/>
          <w:sz w:val="24"/>
        </w:rPr>
        <w:t xml:space="preserve">shown how to download the free Aurasma app onto any mobile devices using the </w:t>
      </w:r>
      <w:proofErr w:type="spellStart"/>
      <w:r>
        <w:rPr>
          <w:rFonts w:ascii="Times New Roman" w:eastAsia="Times New Roman" w:hAnsi="Times New Roman" w:cs="Times New Roman"/>
          <w:sz w:val="24"/>
        </w:rPr>
        <w:t>iOS</w:t>
      </w:r>
      <w:proofErr w:type="spellEnd"/>
      <w:r>
        <w:rPr>
          <w:rFonts w:ascii="Times New Roman" w:eastAsia="Times New Roman" w:hAnsi="Times New Roman" w:cs="Times New Roman"/>
          <w:sz w:val="24"/>
        </w:rPr>
        <w:t xml:space="preserve"> or Android platform as shown on Figure 2.1 Module 1: Downloading App. </w:t>
      </w:r>
    </w:p>
    <w:p w14:paraId="37AE7E88" w14:textId="77777777" w:rsidR="008609F4" w:rsidRDefault="008609F4">
      <w:pPr>
        <w:pStyle w:val="normal0"/>
        <w:widowControl w:val="0"/>
        <w:spacing w:line="240" w:lineRule="auto"/>
      </w:pPr>
    </w:p>
    <w:p w14:paraId="3C38F808" w14:textId="77777777" w:rsidR="008609F4" w:rsidRDefault="00F86086">
      <w:pPr>
        <w:pStyle w:val="normal0"/>
        <w:widowControl w:val="0"/>
        <w:spacing w:line="240" w:lineRule="auto"/>
        <w:jc w:val="center"/>
      </w:pPr>
      <w:r>
        <w:rPr>
          <w:noProof/>
        </w:rPr>
        <w:drawing>
          <wp:inline distT="114300" distB="114300" distL="114300" distR="114300" wp14:anchorId="2F6223F3" wp14:editId="6309F33F">
            <wp:extent cx="3490913" cy="220681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490913" cy="2206810"/>
                    </a:xfrm>
                    <a:prstGeom prst="rect">
                      <a:avLst/>
                    </a:prstGeom>
                    <a:ln/>
                  </pic:spPr>
                </pic:pic>
              </a:graphicData>
            </a:graphic>
          </wp:inline>
        </w:drawing>
      </w:r>
    </w:p>
    <w:p w14:paraId="70900F77" w14:textId="77777777" w:rsidR="008609F4" w:rsidRDefault="00F86086">
      <w:pPr>
        <w:pStyle w:val="normal0"/>
        <w:widowControl w:val="0"/>
        <w:spacing w:line="240" w:lineRule="auto"/>
        <w:jc w:val="center"/>
      </w:pPr>
      <w:r>
        <w:rPr>
          <w:rFonts w:ascii="Times New Roman" w:eastAsia="Times New Roman" w:hAnsi="Times New Roman" w:cs="Times New Roman"/>
          <w:sz w:val="24"/>
        </w:rPr>
        <w:t>Figure 2.1 Module 1: Downloadi</w:t>
      </w:r>
      <w:r>
        <w:rPr>
          <w:rFonts w:ascii="Times New Roman" w:eastAsia="Times New Roman" w:hAnsi="Times New Roman" w:cs="Times New Roman"/>
          <w:sz w:val="24"/>
        </w:rPr>
        <w:t>ng App</w:t>
      </w:r>
    </w:p>
    <w:p w14:paraId="61AE29C9" w14:textId="77777777" w:rsidR="008609F4" w:rsidRDefault="008609F4">
      <w:pPr>
        <w:pStyle w:val="normal0"/>
        <w:widowControl w:val="0"/>
        <w:spacing w:line="240" w:lineRule="auto"/>
        <w:jc w:val="center"/>
      </w:pPr>
    </w:p>
    <w:p w14:paraId="7185F10A" w14:textId="77777777" w:rsidR="008609F4" w:rsidRDefault="00F86086">
      <w:pPr>
        <w:pStyle w:val="normal0"/>
        <w:widowControl w:val="0"/>
        <w:spacing w:line="240" w:lineRule="auto"/>
        <w:jc w:val="center"/>
      </w:pPr>
      <w:r>
        <w:rPr>
          <w:noProof/>
        </w:rPr>
        <w:lastRenderedPageBreak/>
        <w:drawing>
          <wp:inline distT="114300" distB="114300" distL="114300" distR="114300" wp14:anchorId="0FC5AD27" wp14:editId="2D906EE9">
            <wp:extent cx="3290888" cy="231062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290888" cy="2310623"/>
                    </a:xfrm>
                    <a:prstGeom prst="rect">
                      <a:avLst/>
                    </a:prstGeom>
                    <a:ln/>
                  </pic:spPr>
                </pic:pic>
              </a:graphicData>
            </a:graphic>
          </wp:inline>
        </w:drawing>
      </w:r>
    </w:p>
    <w:p w14:paraId="3A7CF17D" w14:textId="77777777" w:rsidR="008609F4" w:rsidRDefault="00F86086">
      <w:pPr>
        <w:pStyle w:val="normal0"/>
        <w:widowControl w:val="0"/>
        <w:spacing w:line="240" w:lineRule="auto"/>
        <w:jc w:val="center"/>
      </w:pPr>
      <w:r>
        <w:rPr>
          <w:rFonts w:ascii="Times New Roman" w:eastAsia="Times New Roman" w:hAnsi="Times New Roman" w:cs="Times New Roman"/>
          <w:sz w:val="24"/>
        </w:rPr>
        <w:t>Figure 2.2 Module 1: Navigating Aurasma Interface</w:t>
      </w:r>
    </w:p>
    <w:p w14:paraId="66490EC4" w14:textId="77777777" w:rsidR="008609F4" w:rsidRDefault="008609F4">
      <w:pPr>
        <w:pStyle w:val="normal0"/>
        <w:widowControl w:val="0"/>
        <w:spacing w:line="240" w:lineRule="auto"/>
      </w:pPr>
    </w:p>
    <w:p w14:paraId="1BC8648D" w14:textId="77777777" w:rsidR="008609F4" w:rsidRDefault="00F86086">
      <w:pPr>
        <w:pStyle w:val="normal0"/>
        <w:widowControl w:val="0"/>
        <w:spacing w:line="240" w:lineRule="auto"/>
      </w:pPr>
      <w:r>
        <w:rPr>
          <w:rFonts w:ascii="Times New Roman" w:eastAsia="Times New Roman" w:hAnsi="Times New Roman" w:cs="Times New Roman"/>
          <w:sz w:val="24"/>
        </w:rPr>
        <w:t>Then users viewed a brief tutorial video that explains the interface of the Aurasma Lite app, in case users do not have any prior experience with the program in Figure 2.2 Module 1 Navigating Aurasma Interface. This video explained how to navigate the inte</w:t>
      </w:r>
      <w:r>
        <w:rPr>
          <w:rFonts w:ascii="Times New Roman" w:eastAsia="Times New Roman" w:hAnsi="Times New Roman" w:cs="Times New Roman"/>
          <w:sz w:val="24"/>
        </w:rPr>
        <w:t xml:space="preserve">rface of the viewfinder mode to the main menu. It demonstrated and enabled users to view the shortcut user guide of the app to get a better grasp of the interface. </w:t>
      </w:r>
    </w:p>
    <w:p w14:paraId="71C6258C" w14:textId="77777777" w:rsidR="008609F4" w:rsidRDefault="008609F4">
      <w:pPr>
        <w:pStyle w:val="normal0"/>
        <w:widowControl w:val="0"/>
        <w:spacing w:line="240" w:lineRule="auto"/>
      </w:pPr>
    </w:p>
    <w:p w14:paraId="599B7221" w14:textId="77777777" w:rsidR="008609F4" w:rsidRDefault="00F86086">
      <w:pPr>
        <w:pStyle w:val="normal0"/>
        <w:widowControl w:val="0"/>
        <w:spacing w:line="240" w:lineRule="auto"/>
      </w:pPr>
      <w:r>
        <w:rPr>
          <w:rFonts w:ascii="Times New Roman" w:eastAsia="Times New Roman" w:hAnsi="Times New Roman" w:cs="Times New Roman"/>
          <w:sz w:val="24"/>
        </w:rPr>
        <w:t>The module 2 discussed how to set-up the general structure of an aura, how to select an ov</w:t>
      </w:r>
      <w:r>
        <w:rPr>
          <w:rFonts w:ascii="Times New Roman" w:eastAsia="Times New Roman" w:hAnsi="Times New Roman" w:cs="Times New Roman"/>
          <w:sz w:val="24"/>
        </w:rPr>
        <w:t xml:space="preserve">erlay (which is the digital content of the aura), then the trigger image (the image that will be used to </w:t>
      </w:r>
      <w:r>
        <w:rPr>
          <w:rFonts w:ascii="Times New Roman" w:eastAsia="Times New Roman" w:hAnsi="Times New Roman" w:cs="Times New Roman"/>
          <w:sz w:val="24"/>
        </w:rPr>
        <w:t xml:space="preserve">view and activate the overlay to showcase the video to the user), how to edit the overlay and </w:t>
      </w:r>
      <w:r>
        <w:rPr>
          <w:rFonts w:ascii="Times New Roman" w:eastAsia="Times New Roman" w:hAnsi="Times New Roman" w:cs="Times New Roman"/>
          <w:sz w:val="24"/>
        </w:rPr>
        <w:t>trigger image, and publish and share the completed aura</w:t>
      </w:r>
      <w:r>
        <w:rPr>
          <w:rFonts w:ascii="Times New Roman" w:eastAsia="Times New Roman" w:hAnsi="Times New Roman" w:cs="Times New Roman"/>
          <w:sz w:val="24"/>
        </w:rPr>
        <w:t xml:space="preserve"> utilizing videos from the Aurasma channel to enable participants to see the software in action. Users were provided two different strategies for users to learn from. In addition, users were able to practice creating their own auras using any content to ga</w:t>
      </w:r>
      <w:r>
        <w:rPr>
          <w:rFonts w:ascii="Times New Roman" w:eastAsia="Times New Roman" w:hAnsi="Times New Roman" w:cs="Times New Roman"/>
          <w:sz w:val="24"/>
        </w:rPr>
        <w:t xml:space="preserve">in confidence in using the technology as seen in Figure 3.1 Module 2 Tutorial Video and Figure 3.2 Module 2 Step by Step Guide. </w:t>
      </w:r>
    </w:p>
    <w:p w14:paraId="3B764902" w14:textId="77777777" w:rsidR="008609F4" w:rsidRDefault="008609F4">
      <w:pPr>
        <w:pStyle w:val="normal0"/>
        <w:widowControl w:val="0"/>
        <w:spacing w:line="240" w:lineRule="auto"/>
      </w:pPr>
    </w:p>
    <w:p w14:paraId="43DBB695" w14:textId="77777777" w:rsidR="008609F4" w:rsidRDefault="00F86086">
      <w:pPr>
        <w:pStyle w:val="normal0"/>
        <w:widowControl w:val="0"/>
        <w:spacing w:line="240" w:lineRule="auto"/>
        <w:jc w:val="center"/>
      </w:pPr>
      <w:r>
        <w:rPr>
          <w:noProof/>
        </w:rPr>
        <w:drawing>
          <wp:inline distT="114300" distB="114300" distL="114300" distR="114300" wp14:anchorId="18FBADE6" wp14:editId="0A4B0E73">
            <wp:extent cx="3605213" cy="1819939"/>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605213" cy="1819939"/>
                    </a:xfrm>
                    <a:prstGeom prst="rect">
                      <a:avLst/>
                    </a:prstGeom>
                    <a:ln/>
                  </pic:spPr>
                </pic:pic>
              </a:graphicData>
            </a:graphic>
          </wp:inline>
        </w:drawing>
      </w:r>
    </w:p>
    <w:p w14:paraId="5EF83856" w14:textId="77777777" w:rsidR="008609F4" w:rsidRDefault="00F86086">
      <w:pPr>
        <w:pStyle w:val="normal0"/>
        <w:widowControl w:val="0"/>
        <w:spacing w:line="240" w:lineRule="auto"/>
        <w:jc w:val="center"/>
      </w:pPr>
      <w:r>
        <w:rPr>
          <w:rFonts w:ascii="Times New Roman" w:eastAsia="Times New Roman" w:hAnsi="Times New Roman" w:cs="Times New Roman"/>
          <w:sz w:val="24"/>
        </w:rPr>
        <w:t xml:space="preserve">Figure </w:t>
      </w:r>
      <w:proofErr w:type="gramStart"/>
      <w:r>
        <w:rPr>
          <w:rFonts w:ascii="Times New Roman" w:eastAsia="Times New Roman" w:hAnsi="Times New Roman" w:cs="Times New Roman"/>
          <w:sz w:val="24"/>
        </w:rPr>
        <w:t>3.1 Module 2 Tutorial Video</w:t>
      </w:r>
      <w:proofErr w:type="gramEnd"/>
      <w:r>
        <w:rPr>
          <w:rFonts w:ascii="Times New Roman" w:eastAsia="Times New Roman" w:hAnsi="Times New Roman" w:cs="Times New Roman"/>
          <w:sz w:val="24"/>
        </w:rPr>
        <w:t xml:space="preserve"> </w:t>
      </w:r>
    </w:p>
    <w:p w14:paraId="73961CA5" w14:textId="77777777" w:rsidR="008609F4" w:rsidRDefault="00F86086">
      <w:pPr>
        <w:pStyle w:val="normal0"/>
        <w:widowControl w:val="0"/>
        <w:spacing w:line="240" w:lineRule="auto"/>
        <w:jc w:val="center"/>
      </w:pPr>
      <w:r>
        <w:rPr>
          <w:noProof/>
        </w:rPr>
        <w:lastRenderedPageBreak/>
        <w:drawing>
          <wp:inline distT="114300" distB="114300" distL="114300" distR="114300" wp14:anchorId="7C760699" wp14:editId="56E81DF5">
            <wp:extent cx="3586163" cy="271261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586163" cy="2712610"/>
                    </a:xfrm>
                    <a:prstGeom prst="rect">
                      <a:avLst/>
                    </a:prstGeom>
                    <a:ln/>
                  </pic:spPr>
                </pic:pic>
              </a:graphicData>
            </a:graphic>
          </wp:inline>
        </w:drawing>
      </w:r>
    </w:p>
    <w:p w14:paraId="60D5EB3D" w14:textId="77777777" w:rsidR="008609F4" w:rsidRDefault="00F86086">
      <w:pPr>
        <w:pStyle w:val="normal0"/>
        <w:widowControl w:val="0"/>
        <w:spacing w:line="240" w:lineRule="auto"/>
        <w:jc w:val="center"/>
      </w:pPr>
      <w:r>
        <w:rPr>
          <w:rFonts w:ascii="Times New Roman" w:eastAsia="Times New Roman" w:hAnsi="Times New Roman" w:cs="Times New Roman"/>
          <w:sz w:val="24"/>
        </w:rPr>
        <w:t>Figure 3.2 Module 2 Step-by-Step</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Guide</w:t>
      </w:r>
      <w:proofErr w:type="gramEnd"/>
      <w:r>
        <w:rPr>
          <w:rFonts w:ascii="Times New Roman" w:eastAsia="Times New Roman" w:hAnsi="Times New Roman" w:cs="Times New Roman"/>
          <w:sz w:val="24"/>
        </w:rPr>
        <w:t xml:space="preserve"> </w:t>
      </w:r>
    </w:p>
    <w:p w14:paraId="09AE6266" w14:textId="77777777" w:rsidR="008609F4" w:rsidRDefault="008609F4">
      <w:pPr>
        <w:pStyle w:val="normal0"/>
        <w:widowControl w:val="0"/>
        <w:spacing w:line="240" w:lineRule="auto"/>
      </w:pPr>
    </w:p>
    <w:p w14:paraId="0201915D" w14:textId="77777777" w:rsidR="008609F4" w:rsidRDefault="00F86086">
      <w:pPr>
        <w:pStyle w:val="normal0"/>
        <w:widowControl w:val="0"/>
        <w:spacing w:line="240" w:lineRule="auto"/>
      </w:pPr>
      <w:r>
        <w:rPr>
          <w:rFonts w:ascii="Times New Roman" w:eastAsia="Times New Roman" w:hAnsi="Times New Roman" w:cs="Times New Roman"/>
          <w:sz w:val="24"/>
        </w:rPr>
        <w:t>After users build confidence in navigating the Aurasma interface, then they continued through the website and created their own interactive book review by developing an aura in Figure 4.1 Module 3 Book Review.  In the last module, users proceeded to the fi</w:t>
      </w:r>
      <w:r>
        <w:rPr>
          <w:rFonts w:ascii="Times New Roman" w:eastAsia="Times New Roman" w:hAnsi="Times New Roman" w:cs="Times New Roman"/>
          <w:sz w:val="24"/>
        </w:rPr>
        <w:t>nal module to complete the embedded post-survey and view different testimonial reviews such as educational blogs and videos that show what students and educators use Aurasma for in different school subjects in Figure 4.2 Module 3 Aurasma Reviews. The modul</w:t>
      </w:r>
      <w:r>
        <w:rPr>
          <w:rFonts w:ascii="Times New Roman" w:eastAsia="Times New Roman" w:hAnsi="Times New Roman" w:cs="Times New Roman"/>
          <w:sz w:val="24"/>
        </w:rPr>
        <w:t>e established the relevance for users by including a testimonial section using educators’ blogs to explain how easily the app with be to implement into the classroom.  Table 1 shows how the components of the module attempted to address the different factor</w:t>
      </w:r>
      <w:r>
        <w:rPr>
          <w:rFonts w:ascii="Times New Roman" w:eastAsia="Times New Roman" w:hAnsi="Times New Roman" w:cs="Times New Roman"/>
          <w:sz w:val="24"/>
        </w:rPr>
        <w:t xml:space="preserve">s of Keller’s ARCS model of instructional design. </w:t>
      </w:r>
    </w:p>
    <w:p w14:paraId="11325A01" w14:textId="77777777" w:rsidR="008609F4" w:rsidRDefault="008609F4">
      <w:pPr>
        <w:pStyle w:val="normal0"/>
        <w:widowControl w:val="0"/>
        <w:spacing w:line="240" w:lineRule="auto"/>
      </w:pPr>
    </w:p>
    <w:p w14:paraId="53B39B33" w14:textId="77777777" w:rsidR="008609F4" w:rsidRDefault="00F86086">
      <w:pPr>
        <w:pStyle w:val="normal0"/>
        <w:widowControl w:val="0"/>
        <w:spacing w:line="240" w:lineRule="auto"/>
        <w:jc w:val="center"/>
      </w:pPr>
      <w:r>
        <w:rPr>
          <w:noProof/>
        </w:rPr>
        <w:drawing>
          <wp:inline distT="114300" distB="114300" distL="114300" distR="114300" wp14:anchorId="21D21BF1" wp14:editId="1486C186">
            <wp:extent cx="4262438" cy="3135351"/>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262438" cy="3135351"/>
                    </a:xfrm>
                    <a:prstGeom prst="rect">
                      <a:avLst/>
                    </a:prstGeom>
                    <a:ln/>
                  </pic:spPr>
                </pic:pic>
              </a:graphicData>
            </a:graphic>
          </wp:inline>
        </w:drawing>
      </w:r>
    </w:p>
    <w:p w14:paraId="2C55E545" w14:textId="77777777" w:rsidR="008609F4" w:rsidRDefault="00F86086">
      <w:pPr>
        <w:pStyle w:val="normal0"/>
        <w:widowControl w:val="0"/>
        <w:spacing w:line="240" w:lineRule="auto"/>
        <w:jc w:val="center"/>
      </w:pPr>
      <w:r>
        <w:rPr>
          <w:rFonts w:ascii="Times New Roman" w:eastAsia="Times New Roman" w:hAnsi="Times New Roman" w:cs="Times New Roman"/>
          <w:sz w:val="24"/>
        </w:rPr>
        <w:t xml:space="preserve">Figure 4.1 Module 3 Book Review </w:t>
      </w:r>
    </w:p>
    <w:p w14:paraId="76495790" w14:textId="77777777" w:rsidR="008609F4" w:rsidRDefault="00F86086">
      <w:pPr>
        <w:pStyle w:val="normal0"/>
        <w:widowControl w:val="0"/>
        <w:spacing w:line="240" w:lineRule="auto"/>
        <w:jc w:val="center"/>
      </w:pPr>
      <w:r>
        <w:rPr>
          <w:noProof/>
        </w:rPr>
        <w:lastRenderedPageBreak/>
        <w:drawing>
          <wp:inline distT="114300" distB="114300" distL="114300" distR="114300" wp14:anchorId="10BAE469" wp14:editId="6CD9427E">
            <wp:extent cx="4695556" cy="3995738"/>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695556" cy="3995738"/>
                    </a:xfrm>
                    <a:prstGeom prst="rect">
                      <a:avLst/>
                    </a:prstGeom>
                    <a:ln/>
                  </pic:spPr>
                </pic:pic>
              </a:graphicData>
            </a:graphic>
          </wp:inline>
        </w:drawing>
      </w:r>
    </w:p>
    <w:p w14:paraId="76B124CC" w14:textId="77777777" w:rsidR="008609F4" w:rsidRDefault="00F86086" w:rsidP="00F86086">
      <w:pPr>
        <w:pStyle w:val="normal0"/>
        <w:widowControl w:val="0"/>
        <w:spacing w:line="240" w:lineRule="auto"/>
        <w:jc w:val="center"/>
      </w:pPr>
      <w:r>
        <w:rPr>
          <w:rFonts w:ascii="Times New Roman" w:eastAsia="Times New Roman" w:hAnsi="Times New Roman" w:cs="Times New Roman"/>
          <w:sz w:val="24"/>
        </w:rPr>
        <w:t>Figure 4.2 Aurasma Reviews</w:t>
      </w:r>
    </w:p>
    <w:p w14:paraId="04DD9F1F" w14:textId="77777777" w:rsidR="00F86086" w:rsidRDefault="00F86086" w:rsidP="00F86086">
      <w:pPr>
        <w:pStyle w:val="normal0"/>
        <w:widowControl w:val="0"/>
        <w:spacing w:line="240" w:lineRule="auto"/>
        <w:jc w:val="center"/>
      </w:pPr>
    </w:p>
    <w:p w14:paraId="452E2939" w14:textId="77777777" w:rsidR="00F86086" w:rsidRPr="00F86086" w:rsidRDefault="00F86086" w:rsidP="00F86086">
      <w:pPr>
        <w:pStyle w:val="normal0"/>
        <w:widowControl w:val="0"/>
        <w:spacing w:line="48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Table 1: ARCS Model and Instructional Module</w:t>
      </w:r>
    </w:p>
    <w:tbl>
      <w:tblPr>
        <w:tblStyle w:val="a"/>
        <w:tblW w:w="8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390"/>
        <w:gridCol w:w="3540"/>
      </w:tblGrid>
      <w:tr w:rsidR="008609F4" w14:paraId="5F596D6B" w14:textId="77777777">
        <w:tc>
          <w:tcPr>
            <w:tcW w:w="1635" w:type="dxa"/>
            <w:shd w:val="clear" w:color="auto" w:fill="CCCCCC"/>
            <w:tcMar>
              <w:top w:w="100" w:type="dxa"/>
              <w:left w:w="100" w:type="dxa"/>
              <w:bottom w:w="100" w:type="dxa"/>
              <w:right w:w="100" w:type="dxa"/>
            </w:tcMar>
          </w:tcPr>
          <w:p w14:paraId="16F05C0E" w14:textId="77777777" w:rsidR="008609F4" w:rsidRDefault="00F86086">
            <w:pPr>
              <w:pStyle w:val="normal0"/>
              <w:widowControl w:val="0"/>
              <w:spacing w:line="240" w:lineRule="auto"/>
              <w:jc w:val="center"/>
            </w:pPr>
            <w:r>
              <w:rPr>
                <w:rFonts w:ascii="Times New Roman" w:eastAsia="Times New Roman" w:hAnsi="Times New Roman" w:cs="Times New Roman"/>
                <w:sz w:val="24"/>
              </w:rPr>
              <w:t>Item</w:t>
            </w:r>
          </w:p>
        </w:tc>
        <w:tc>
          <w:tcPr>
            <w:tcW w:w="3390" w:type="dxa"/>
            <w:shd w:val="clear" w:color="auto" w:fill="CCCCCC"/>
            <w:tcMar>
              <w:top w:w="100" w:type="dxa"/>
              <w:left w:w="100" w:type="dxa"/>
              <w:bottom w:w="100" w:type="dxa"/>
              <w:right w:w="100" w:type="dxa"/>
            </w:tcMar>
          </w:tcPr>
          <w:p w14:paraId="1E085197" w14:textId="77777777" w:rsidR="008609F4" w:rsidRDefault="00F86086">
            <w:pPr>
              <w:pStyle w:val="normal0"/>
              <w:widowControl w:val="0"/>
              <w:spacing w:line="240" w:lineRule="auto"/>
              <w:jc w:val="center"/>
            </w:pPr>
            <w:r>
              <w:rPr>
                <w:rFonts w:ascii="Times New Roman" w:eastAsia="Times New Roman" w:hAnsi="Times New Roman" w:cs="Times New Roman"/>
                <w:sz w:val="24"/>
              </w:rPr>
              <w:t>Keller</w:t>
            </w:r>
          </w:p>
        </w:tc>
        <w:tc>
          <w:tcPr>
            <w:tcW w:w="3540" w:type="dxa"/>
            <w:shd w:val="clear" w:color="auto" w:fill="CCCCCC"/>
            <w:tcMar>
              <w:top w:w="100" w:type="dxa"/>
              <w:left w:w="100" w:type="dxa"/>
              <w:bottom w:w="100" w:type="dxa"/>
              <w:right w:w="100" w:type="dxa"/>
            </w:tcMar>
          </w:tcPr>
          <w:p w14:paraId="402ED2CA" w14:textId="77777777" w:rsidR="008609F4" w:rsidRDefault="00F86086">
            <w:pPr>
              <w:pStyle w:val="normal0"/>
              <w:widowControl w:val="0"/>
              <w:spacing w:line="240" w:lineRule="auto"/>
              <w:jc w:val="center"/>
            </w:pPr>
            <w:r>
              <w:rPr>
                <w:rFonts w:ascii="Times New Roman" w:eastAsia="Times New Roman" w:hAnsi="Times New Roman" w:cs="Times New Roman"/>
                <w:sz w:val="24"/>
              </w:rPr>
              <w:t xml:space="preserve">Module </w:t>
            </w:r>
          </w:p>
        </w:tc>
      </w:tr>
      <w:tr w:rsidR="008609F4" w14:paraId="007841E7" w14:textId="77777777">
        <w:tc>
          <w:tcPr>
            <w:tcW w:w="1635" w:type="dxa"/>
            <w:tcMar>
              <w:top w:w="100" w:type="dxa"/>
              <w:left w:w="100" w:type="dxa"/>
              <w:bottom w:w="100" w:type="dxa"/>
              <w:right w:w="100" w:type="dxa"/>
            </w:tcMar>
          </w:tcPr>
          <w:p w14:paraId="04C77A24" w14:textId="77777777" w:rsidR="008609F4" w:rsidRDefault="00F86086">
            <w:pPr>
              <w:pStyle w:val="normal0"/>
              <w:widowControl w:val="0"/>
              <w:spacing w:line="240" w:lineRule="auto"/>
            </w:pPr>
            <w:r>
              <w:rPr>
                <w:rFonts w:ascii="Times New Roman" w:eastAsia="Times New Roman" w:hAnsi="Times New Roman" w:cs="Times New Roman"/>
                <w:sz w:val="24"/>
              </w:rPr>
              <w:t>Attention</w:t>
            </w:r>
          </w:p>
        </w:tc>
        <w:tc>
          <w:tcPr>
            <w:tcW w:w="3390" w:type="dxa"/>
            <w:tcMar>
              <w:top w:w="100" w:type="dxa"/>
              <w:left w:w="100" w:type="dxa"/>
              <w:bottom w:w="100" w:type="dxa"/>
              <w:right w:w="100" w:type="dxa"/>
            </w:tcMar>
          </w:tcPr>
          <w:p w14:paraId="73A56981" w14:textId="77777777" w:rsidR="008609F4" w:rsidRDefault="00F86086">
            <w:pPr>
              <w:pStyle w:val="normal0"/>
              <w:widowControl w:val="0"/>
              <w:spacing w:line="240" w:lineRule="auto"/>
            </w:pPr>
            <w:r>
              <w:rPr>
                <w:rFonts w:ascii="Times New Roman" w:eastAsia="Times New Roman" w:hAnsi="Times New Roman" w:cs="Times New Roman"/>
                <w:sz w:val="24"/>
              </w:rPr>
              <w:t xml:space="preserve">Gain and maintain interest </w:t>
            </w:r>
            <w:r>
              <w:rPr>
                <w:rFonts w:ascii="Times New Roman" w:eastAsia="Times New Roman" w:hAnsi="Times New Roman" w:cs="Times New Roman"/>
                <w:sz w:val="24"/>
              </w:rPr>
              <w:t>of audience.</w:t>
            </w:r>
          </w:p>
        </w:tc>
        <w:tc>
          <w:tcPr>
            <w:tcW w:w="3540" w:type="dxa"/>
            <w:tcMar>
              <w:top w:w="100" w:type="dxa"/>
              <w:left w:w="100" w:type="dxa"/>
              <w:bottom w:w="100" w:type="dxa"/>
              <w:right w:w="100" w:type="dxa"/>
            </w:tcMar>
          </w:tcPr>
          <w:p w14:paraId="2BCD5D12" w14:textId="77777777" w:rsidR="008609F4" w:rsidRDefault="00F86086">
            <w:pPr>
              <w:pStyle w:val="normal0"/>
              <w:widowControl w:val="0"/>
              <w:spacing w:line="240" w:lineRule="auto"/>
            </w:pPr>
            <w:r>
              <w:rPr>
                <w:rFonts w:ascii="Times New Roman" w:eastAsia="Times New Roman" w:hAnsi="Times New Roman" w:cs="Times New Roman"/>
                <w:color w:val="333333"/>
                <w:sz w:val="24"/>
              </w:rPr>
              <w:t xml:space="preserve">Easy to navigate module. Aesthetically appealing with images, videos, and text. </w:t>
            </w:r>
          </w:p>
        </w:tc>
      </w:tr>
      <w:tr w:rsidR="008609F4" w14:paraId="27EA8A1A" w14:textId="77777777">
        <w:tc>
          <w:tcPr>
            <w:tcW w:w="1635" w:type="dxa"/>
            <w:tcMar>
              <w:top w:w="100" w:type="dxa"/>
              <w:left w:w="100" w:type="dxa"/>
              <w:bottom w:w="100" w:type="dxa"/>
              <w:right w:w="100" w:type="dxa"/>
            </w:tcMar>
          </w:tcPr>
          <w:p w14:paraId="2084DD89" w14:textId="77777777" w:rsidR="008609F4" w:rsidRDefault="00F86086">
            <w:pPr>
              <w:pStyle w:val="normal0"/>
              <w:widowControl w:val="0"/>
              <w:spacing w:line="240" w:lineRule="auto"/>
            </w:pPr>
            <w:r>
              <w:rPr>
                <w:rFonts w:ascii="Times New Roman" w:eastAsia="Times New Roman" w:hAnsi="Times New Roman" w:cs="Times New Roman"/>
                <w:sz w:val="24"/>
              </w:rPr>
              <w:t>Relevance</w:t>
            </w:r>
          </w:p>
        </w:tc>
        <w:tc>
          <w:tcPr>
            <w:tcW w:w="3390" w:type="dxa"/>
            <w:tcMar>
              <w:top w:w="100" w:type="dxa"/>
              <w:left w:w="100" w:type="dxa"/>
              <w:bottom w:w="100" w:type="dxa"/>
              <w:right w:w="100" w:type="dxa"/>
            </w:tcMar>
          </w:tcPr>
          <w:p w14:paraId="2433A777" w14:textId="77777777" w:rsidR="008609F4" w:rsidRDefault="00F86086">
            <w:pPr>
              <w:pStyle w:val="normal0"/>
              <w:widowControl w:val="0"/>
              <w:spacing w:line="240" w:lineRule="auto"/>
            </w:pPr>
            <w:r>
              <w:rPr>
                <w:rFonts w:ascii="Times New Roman" w:eastAsia="Times New Roman" w:hAnsi="Times New Roman" w:cs="Times New Roman"/>
                <w:sz w:val="24"/>
              </w:rPr>
              <w:t>Help learners understand relevance of skills and make instruction relevant to learners’ lives or jobs.</w:t>
            </w:r>
          </w:p>
        </w:tc>
        <w:tc>
          <w:tcPr>
            <w:tcW w:w="3540" w:type="dxa"/>
            <w:tcMar>
              <w:top w:w="100" w:type="dxa"/>
              <w:left w:w="100" w:type="dxa"/>
              <w:bottom w:w="100" w:type="dxa"/>
              <w:right w:w="100" w:type="dxa"/>
            </w:tcMar>
          </w:tcPr>
          <w:p w14:paraId="6CAC4546" w14:textId="77777777" w:rsidR="008609F4" w:rsidRDefault="00F86086">
            <w:pPr>
              <w:pStyle w:val="normal0"/>
              <w:widowControl w:val="0"/>
              <w:spacing w:line="240" w:lineRule="auto"/>
            </w:pPr>
            <w:r>
              <w:rPr>
                <w:rFonts w:ascii="Times New Roman" w:eastAsia="Times New Roman" w:hAnsi="Times New Roman" w:cs="Times New Roman"/>
                <w:sz w:val="24"/>
              </w:rPr>
              <w:t xml:space="preserve">Section showcasing Aurasma through educators’ blogs used for </w:t>
            </w:r>
            <w:r>
              <w:rPr>
                <w:rFonts w:ascii="Times New Roman" w:eastAsia="Times New Roman" w:hAnsi="Times New Roman" w:cs="Times New Roman"/>
                <w:sz w:val="24"/>
              </w:rPr>
              <w:t xml:space="preserve">testimonials of the app. </w:t>
            </w:r>
          </w:p>
        </w:tc>
      </w:tr>
      <w:tr w:rsidR="008609F4" w14:paraId="1F658170" w14:textId="77777777">
        <w:tc>
          <w:tcPr>
            <w:tcW w:w="1635" w:type="dxa"/>
            <w:tcMar>
              <w:top w:w="100" w:type="dxa"/>
              <w:left w:w="100" w:type="dxa"/>
              <w:bottom w:w="100" w:type="dxa"/>
              <w:right w:w="100" w:type="dxa"/>
            </w:tcMar>
          </w:tcPr>
          <w:p w14:paraId="6BC0C675" w14:textId="77777777" w:rsidR="008609F4" w:rsidRDefault="00F86086">
            <w:pPr>
              <w:pStyle w:val="normal0"/>
              <w:widowControl w:val="0"/>
              <w:spacing w:line="240" w:lineRule="auto"/>
            </w:pPr>
            <w:r>
              <w:rPr>
                <w:rFonts w:ascii="Times New Roman" w:eastAsia="Times New Roman" w:hAnsi="Times New Roman" w:cs="Times New Roman"/>
                <w:sz w:val="24"/>
              </w:rPr>
              <w:t>Confidence</w:t>
            </w:r>
          </w:p>
        </w:tc>
        <w:tc>
          <w:tcPr>
            <w:tcW w:w="3390" w:type="dxa"/>
            <w:tcMar>
              <w:top w:w="100" w:type="dxa"/>
              <w:left w:w="100" w:type="dxa"/>
              <w:bottom w:w="100" w:type="dxa"/>
              <w:right w:w="100" w:type="dxa"/>
            </w:tcMar>
          </w:tcPr>
          <w:p w14:paraId="5D8A6D7D" w14:textId="77777777" w:rsidR="008609F4" w:rsidRDefault="00F86086">
            <w:pPr>
              <w:pStyle w:val="normal0"/>
              <w:widowControl w:val="0"/>
              <w:spacing w:line="240" w:lineRule="auto"/>
            </w:pPr>
            <w:r>
              <w:rPr>
                <w:rFonts w:ascii="Times New Roman" w:eastAsia="Times New Roman" w:hAnsi="Times New Roman" w:cs="Times New Roman"/>
                <w:sz w:val="24"/>
              </w:rPr>
              <w:t xml:space="preserve">Learners must feel like they can master the skills and knowledge successfully. </w:t>
            </w:r>
          </w:p>
        </w:tc>
        <w:tc>
          <w:tcPr>
            <w:tcW w:w="3540" w:type="dxa"/>
            <w:tcMar>
              <w:top w:w="100" w:type="dxa"/>
              <w:left w:w="100" w:type="dxa"/>
              <w:bottom w:w="100" w:type="dxa"/>
              <w:right w:w="100" w:type="dxa"/>
            </w:tcMar>
          </w:tcPr>
          <w:p w14:paraId="22973F56" w14:textId="77777777" w:rsidR="008609F4" w:rsidRDefault="00F86086">
            <w:pPr>
              <w:pStyle w:val="normal0"/>
              <w:widowControl w:val="0"/>
              <w:spacing w:line="240" w:lineRule="auto"/>
            </w:pPr>
            <w:r>
              <w:rPr>
                <w:rFonts w:ascii="Times New Roman" w:eastAsia="Times New Roman" w:hAnsi="Times New Roman" w:cs="Times New Roman"/>
                <w:sz w:val="24"/>
              </w:rPr>
              <w:t xml:space="preserve">Videos showed what the text explained so that the educators could follow along, and they could see that it was easily doable. </w:t>
            </w:r>
          </w:p>
        </w:tc>
      </w:tr>
      <w:tr w:rsidR="008609F4" w14:paraId="13DC5CED" w14:textId="77777777">
        <w:tc>
          <w:tcPr>
            <w:tcW w:w="1635" w:type="dxa"/>
            <w:tcMar>
              <w:top w:w="100" w:type="dxa"/>
              <w:left w:w="100" w:type="dxa"/>
              <w:bottom w:w="100" w:type="dxa"/>
              <w:right w:w="100" w:type="dxa"/>
            </w:tcMar>
          </w:tcPr>
          <w:p w14:paraId="14236C33" w14:textId="77777777" w:rsidR="008609F4" w:rsidRDefault="00F86086">
            <w:pPr>
              <w:pStyle w:val="normal0"/>
              <w:widowControl w:val="0"/>
              <w:spacing w:line="240" w:lineRule="auto"/>
            </w:pPr>
            <w:r>
              <w:rPr>
                <w:rFonts w:ascii="Times New Roman" w:eastAsia="Times New Roman" w:hAnsi="Times New Roman" w:cs="Times New Roman"/>
                <w:sz w:val="24"/>
              </w:rPr>
              <w:t>Satisfaction</w:t>
            </w:r>
            <w:r>
              <w:rPr>
                <w:rFonts w:ascii="Times New Roman" w:eastAsia="Times New Roman" w:hAnsi="Times New Roman" w:cs="Times New Roman"/>
                <w:sz w:val="24"/>
              </w:rPr>
              <w:t xml:space="preserve"> </w:t>
            </w:r>
          </w:p>
        </w:tc>
        <w:tc>
          <w:tcPr>
            <w:tcW w:w="3390" w:type="dxa"/>
            <w:tcMar>
              <w:top w:w="100" w:type="dxa"/>
              <w:left w:w="100" w:type="dxa"/>
              <w:bottom w:w="100" w:type="dxa"/>
              <w:right w:w="100" w:type="dxa"/>
            </w:tcMar>
          </w:tcPr>
          <w:p w14:paraId="2DFA9115" w14:textId="77777777" w:rsidR="008609F4" w:rsidRDefault="00F86086">
            <w:pPr>
              <w:pStyle w:val="normal0"/>
              <w:widowControl w:val="0"/>
              <w:spacing w:line="240" w:lineRule="auto"/>
            </w:pPr>
            <w:r>
              <w:rPr>
                <w:rFonts w:ascii="Times New Roman" w:eastAsia="Times New Roman" w:hAnsi="Times New Roman" w:cs="Times New Roman"/>
                <w:sz w:val="24"/>
              </w:rPr>
              <w:t xml:space="preserve">Were the </w:t>
            </w:r>
            <w:r>
              <w:rPr>
                <w:rFonts w:ascii="Times New Roman" w:eastAsia="Times New Roman" w:hAnsi="Times New Roman" w:cs="Times New Roman"/>
                <w:sz w:val="24"/>
              </w:rPr>
              <w:t xml:space="preserve">learners satisfied by what they learned? </w:t>
            </w:r>
          </w:p>
        </w:tc>
        <w:tc>
          <w:tcPr>
            <w:tcW w:w="3540" w:type="dxa"/>
            <w:tcMar>
              <w:top w:w="100" w:type="dxa"/>
              <w:left w:w="100" w:type="dxa"/>
              <w:bottom w:w="100" w:type="dxa"/>
              <w:right w:w="100" w:type="dxa"/>
            </w:tcMar>
          </w:tcPr>
          <w:p w14:paraId="009CA115" w14:textId="77777777" w:rsidR="008609F4" w:rsidRDefault="00F86086">
            <w:pPr>
              <w:pStyle w:val="normal0"/>
              <w:widowControl w:val="0"/>
              <w:spacing w:line="240" w:lineRule="auto"/>
            </w:pPr>
            <w:r>
              <w:rPr>
                <w:rFonts w:ascii="Times New Roman" w:eastAsia="Times New Roman" w:hAnsi="Times New Roman" w:cs="Times New Roman"/>
                <w:sz w:val="24"/>
              </w:rPr>
              <w:t xml:space="preserve">Learners possess the skills to create their own Aura and will implement the technology into their classrooms. </w:t>
            </w:r>
          </w:p>
        </w:tc>
      </w:tr>
    </w:tbl>
    <w:p w14:paraId="07E5AFB7" w14:textId="77777777" w:rsidR="008609F4" w:rsidRDefault="008609F4">
      <w:pPr>
        <w:pStyle w:val="normal0"/>
        <w:widowControl w:val="0"/>
        <w:spacing w:line="480" w:lineRule="auto"/>
      </w:pPr>
    </w:p>
    <w:p w14:paraId="1192C6A1" w14:textId="77777777" w:rsidR="008609F4" w:rsidRDefault="00F86086">
      <w:pPr>
        <w:pStyle w:val="normal0"/>
        <w:widowControl w:val="0"/>
        <w:spacing w:line="240" w:lineRule="auto"/>
      </w:pPr>
      <w:r>
        <w:rPr>
          <w:rFonts w:ascii="Times New Roman" w:eastAsia="Times New Roman" w:hAnsi="Times New Roman" w:cs="Times New Roman"/>
          <w:sz w:val="24"/>
        </w:rPr>
        <w:t>In addition, users were able to combine a wide range of standards aligned with</w:t>
      </w:r>
      <w:r>
        <w:rPr>
          <w:rFonts w:ascii="Times New Roman" w:eastAsia="Times New Roman" w:hAnsi="Times New Roman" w:cs="Times New Roman"/>
          <w:sz w:val="24"/>
        </w:rPr>
        <w:t xml:space="preserve"> the Common Core in order to foster the necessary skills students will need to be successful in this digital world. By gaining users’ confidence using Aurasma was attended to as the module showed that the software was made easy to use, even for elementary </w:t>
      </w:r>
      <w:r>
        <w:rPr>
          <w:rFonts w:ascii="Times New Roman" w:eastAsia="Times New Roman" w:hAnsi="Times New Roman" w:cs="Times New Roman"/>
          <w:sz w:val="24"/>
        </w:rPr>
        <w:t xml:space="preserve">students, which according to Fleck and Simon is possible. Overall, Fleck </w:t>
      </w:r>
      <w:r>
        <w:rPr>
          <w:rFonts w:ascii="Times New Roman" w:eastAsia="Times New Roman" w:hAnsi="Times New Roman" w:cs="Times New Roman"/>
          <w:sz w:val="24"/>
        </w:rPr>
        <w:t xml:space="preserve">and Simon’s study was effective, because the relevance of an AR model provided an easier learning environment for elementary students to comprehend and enhance their understanding. </w:t>
      </w:r>
      <w:r>
        <w:rPr>
          <w:rFonts w:ascii="Times New Roman" w:eastAsia="Times New Roman" w:hAnsi="Times New Roman" w:cs="Times New Roman"/>
          <w:sz w:val="24"/>
        </w:rPr>
        <w:t xml:space="preserve">(Fleck, Simon, &amp; others, 2013) </w:t>
      </w:r>
    </w:p>
    <w:p w14:paraId="46DAC0BA" w14:textId="77777777" w:rsidR="008609F4" w:rsidRDefault="008609F4">
      <w:pPr>
        <w:pStyle w:val="normal0"/>
        <w:widowControl w:val="0"/>
        <w:spacing w:line="240" w:lineRule="auto"/>
      </w:pPr>
    </w:p>
    <w:p w14:paraId="51208489" w14:textId="77777777" w:rsidR="008609F4" w:rsidRDefault="00F86086">
      <w:pPr>
        <w:pStyle w:val="normal0"/>
        <w:widowControl w:val="0"/>
        <w:spacing w:line="480" w:lineRule="auto"/>
      </w:pPr>
      <w:r>
        <w:rPr>
          <w:rFonts w:ascii="Times New Roman" w:eastAsia="Times New Roman" w:hAnsi="Times New Roman" w:cs="Times New Roman"/>
          <w:b/>
          <w:sz w:val="24"/>
        </w:rPr>
        <w:t>Conclusion</w:t>
      </w:r>
    </w:p>
    <w:p w14:paraId="67895F92" w14:textId="77777777" w:rsidR="008609F4" w:rsidRDefault="00F86086">
      <w:pPr>
        <w:pStyle w:val="normal0"/>
        <w:widowControl w:val="0"/>
        <w:spacing w:line="240" w:lineRule="auto"/>
      </w:pPr>
      <w:r>
        <w:rPr>
          <w:rFonts w:ascii="Times New Roman" w:eastAsia="Times New Roman" w:hAnsi="Times New Roman" w:cs="Times New Roman"/>
          <w:sz w:val="24"/>
        </w:rPr>
        <w:t>Throughout the instructional designing process, there were some obstacles that were encountered, as a designer it was crucial to keep the learner in mind. I would have a tendency to skip steps that I wouldn’t nee</w:t>
      </w:r>
      <w:r>
        <w:rPr>
          <w:rFonts w:ascii="Times New Roman" w:eastAsia="Times New Roman" w:hAnsi="Times New Roman" w:cs="Times New Roman"/>
          <w:sz w:val="24"/>
        </w:rPr>
        <w:t>d as a learn</w:t>
      </w:r>
      <w:bookmarkStart w:id="1" w:name="_GoBack"/>
      <w:bookmarkEnd w:id="1"/>
      <w:r>
        <w:rPr>
          <w:rFonts w:ascii="Times New Roman" w:eastAsia="Times New Roman" w:hAnsi="Times New Roman" w:cs="Times New Roman"/>
          <w:sz w:val="24"/>
        </w:rPr>
        <w:t>er myself, but I realized that I wasn’t the learner. Furthermore, I designed accordingly to the learners who had limited proficiency in technology. By utilizing the Keller’s ARCS model, it kept me grounded into the design and to tailor to a var</w:t>
      </w:r>
      <w:r>
        <w:rPr>
          <w:rFonts w:ascii="Times New Roman" w:eastAsia="Times New Roman" w:hAnsi="Times New Roman" w:cs="Times New Roman"/>
          <w:sz w:val="24"/>
        </w:rPr>
        <w:t>iety of learners. With Keller’s first step, which was to ensure</w:t>
      </w:r>
      <w:r>
        <w:rPr>
          <w:rFonts w:ascii="Times New Roman" w:eastAsia="Times New Roman" w:hAnsi="Times New Roman" w:cs="Times New Roman"/>
          <w:sz w:val="24"/>
        </w:rPr>
        <w:t xml:space="preserve"> that the learners’ attention would be engaged with vibrant and appealing visuals with</w:t>
      </w:r>
      <w:r>
        <w:rPr>
          <w:rFonts w:ascii="Times New Roman" w:eastAsia="Times New Roman" w:hAnsi="Times New Roman" w:cs="Times New Roman"/>
          <w:sz w:val="24"/>
        </w:rPr>
        <w:t xml:space="preserve"> a variety of media. With keeping the learners in mind, I kept rearranging the modules in a meaningful and organized </w:t>
      </w:r>
      <w:r>
        <w:rPr>
          <w:rFonts w:ascii="Times New Roman" w:eastAsia="Times New Roman" w:hAnsi="Times New Roman" w:cs="Times New Roman"/>
          <w:sz w:val="24"/>
        </w:rPr>
        <w:t xml:space="preserve">way. I achieve this by approaching with a minimalistic design to keep it simple. Then by holding their attention, the next step in designing was keeping the engagement going by making the content relevant to learners. The search began by viewing and selecting </w:t>
      </w:r>
      <w:r>
        <w:rPr>
          <w:rFonts w:ascii="Times New Roman" w:eastAsia="Times New Roman" w:hAnsi="Times New Roman" w:cs="Times New Roman"/>
          <w:sz w:val="24"/>
        </w:rPr>
        <w:t>instructional videos that were appropriate, relevant, and built confidence with the learner. By selecting the most impactful and instructional videos, it was placed strategically within the modules. Throughout the instructional website, d</w:t>
      </w:r>
      <w:r>
        <w:rPr>
          <w:rFonts w:ascii="Times New Roman" w:eastAsia="Times New Roman" w:hAnsi="Times New Roman" w:cs="Times New Roman"/>
          <w:sz w:val="24"/>
        </w:rPr>
        <w:t>ifferent activities to retain the content were designed for learners with limited technological skills to build their confidence and satisfaction. Expectations and steps were organized chronological and written very clearly and concisely for the intended e</w:t>
      </w:r>
      <w:r>
        <w:rPr>
          <w:rFonts w:ascii="Times New Roman" w:eastAsia="Times New Roman" w:hAnsi="Times New Roman" w:cs="Times New Roman"/>
          <w:sz w:val="24"/>
        </w:rPr>
        <w:t xml:space="preserve">ducators. </w:t>
      </w:r>
    </w:p>
    <w:p w14:paraId="1C246225" w14:textId="77777777" w:rsidR="008609F4" w:rsidRDefault="008609F4">
      <w:pPr>
        <w:pStyle w:val="normal0"/>
        <w:widowControl w:val="0"/>
        <w:spacing w:line="240" w:lineRule="auto"/>
      </w:pPr>
    </w:p>
    <w:p w14:paraId="3AD5F3D1" w14:textId="77777777" w:rsidR="008609F4" w:rsidRDefault="00F86086">
      <w:pPr>
        <w:pStyle w:val="normal0"/>
        <w:widowControl w:val="0"/>
        <w:spacing w:line="240" w:lineRule="auto"/>
      </w:pPr>
      <w:r>
        <w:rPr>
          <w:rFonts w:ascii="Times New Roman" w:eastAsia="Times New Roman" w:hAnsi="Times New Roman" w:cs="Times New Roman"/>
          <w:sz w:val="24"/>
        </w:rPr>
        <w:t xml:space="preserve">Within the designing process, I outlined and created </w:t>
      </w:r>
      <w:r>
        <w:rPr>
          <w:rFonts w:ascii="Times New Roman" w:eastAsia="Times New Roman" w:hAnsi="Times New Roman" w:cs="Times New Roman"/>
          <w:sz w:val="24"/>
        </w:rPr>
        <w:t xml:space="preserve">three drafts, before I was satisfied with the final product of my instructional website. This research is important and valuable to educators, because it determined </w:t>
      </w:r>
      <w:r>
        <w:rPr>
          <w:rFonts w:ascii="Times New Roman" w:eastAsia="Times New Roman" w:hAnsi="Times New Roman" w:cs="Times New Roman"/>
          <w:sz w:val="24"/>
        </w:rPr>
        <w:t>the impact of Aurasma an</w:t>
      </w:r>
      <w:r>
        <w:rPr>
          <w:rFonts w:ascii="Times New Roman" w:eastAsia="Times New Roman" w:hAnsi="Times New Roman" w:cs="Times New Roman"/>
          <w:sz w:val="24"/>
        </w:rPr>
        <w:t xml:space="preserve">d how to incorporate it into the writing curriculum due to the Language Arts Common Core Standards for Hawaii. For the future, I am discussing with my own locus of control, which is my workplace in a public elementary school, on </w:t>
      </w:r>
      <w:r>
        <w:rPr>
          <w:rFonts w:ascii="Times New Roman" w:eastAsia="Times New Roman" w:hAnsi="Times New Roman" w:cs="Times New Roman"/>
          <w:sz w:val="24"/>
        </w:rPr>
        <w:t xml:space="preserve">Aurasma being implemented </w:t>
      </w:r>
      <w:r>
        <w:rPr>
          <w:rFonts w:ascii="Times New Roman" w:eastAsia="Times New Roman" w:hAnsi="Times New Roman" w:cs="Times New Roman"/>
          <w:sz w:val="24"/>
        </w:rPr>
        <w:t>into the writing curriculum within my grade level for the upcoming academic year. As time continues, technology is evolving, and education is progressing too. As educators, we must evolve as well with these different emerging technologies such as Aurasma.</w:t>
      </w:r>
      <w:r>
        <w:rPr>
          <w:rFonts w:ascii="Times New Roman" w:eastAsia="Times New Roman" w:hAnsi="Times New Roman" w:cs="Times New Roman"/>
          <w:sz w:val="24"/>
        </w:rPr>
        <w:t xml:space="preserve">  </w:t>
      </w:r>
    </w:p>
    <w:p w14:paraId="3CF7729E" w14:textId="77777777" w:rsidR="008609F4" w:rsidRDefault="008609F4">
      <w:pPr>
        <w:pStyle w:val="normal0"/>
        <w:widowControl w:val="0"/>
        <w:spacing w:line="480" w:lineRule="auto"/>
      </w:pPr>
    </w:p>
    <w:p w14:paraId="7BF4DB21" w14:textId="77777777" w:rsidR="00F86086" w:rsidRDefault="00F86086">
      <w:r>
        <w:br w:type="page"/>
      </w:r>
    </w:p>
    <w:p w14:paraId="7B8788FB" w14:textId="77777777" w:rsidR="008609F4" w:rsidRDefault="008609F4">
      <w:pPr>
        <w:pStyle w:val="normal0"/>
        <w:widowControl w:val="0"/>
        <w:spacing w:line="240" w:lineRule="auto"/>
      </w:pPr>
    </w:p>
    <w:p w14:paraId="199EF91A" w14:textId="77777777" w:rsidR="008609F4" w:rsidRDefault="00F86086">
      <w:pPr>
        <w:pStyle w:val="normal0"/>
        <w:widowControl w:val="0"/>
        <w:spacing w:line="240" w:lineRule="auto"/>
      </w:pPr>
      <w:r>
        <w:rPr>
          <w:rFonts w:ascii="Times New Roman" w:eastAsia="Times New Roman" w:hAnsi="Times New Roman" w:cs="Times New Roman"/>
          <w:b/>
          <w:sz w:val="24"/>
        </w:rPr>
        <w:t>References</w:t>
      </w:r>
    </w:p>
    <w:p w14:paraId="02C70DED" w14:textId="77777777" w:rsidR="008609F4" w:rsidRDefault="008609F4">
      <w:pPr>
        <w:pStyle w:val="normal0"/>
        <w:widowControl w:val="0"/>
        <w:spacing w:line="240" w:lineRule="auto"/>
      </w:pPr>
    </w:p>
    <w:p w14:paraId="296DE868"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Chen, C</w:t>
      </w:r>
      <w:proofErr w:type="gramStart"/>
      <w:r>
        <w:rPr>
          <w:rFonts w:ascii="Times New Roman" w:eastAsia="Times New Roman" w:hAnsi="Times New Roman" w:cs="Times New Roman"/>
          <w:color w:val="222222"/>
          <w:sz w:val="24"/>
          <w:highlight w:val="white"/>
        </w:rPr>
        <w:t>.-</w:t>
      </w:r>
      <w:proofErr w:type="gramEnd"/>
      <w:r>
        <w:rPr>
          <w:rFonts w:ascii="Times New Roman" w:eastAsia="Times New Roman" w:hAnsi="Times New Roman" w:cs="Times New Roman"/>
          <w:color w:val="222222"/>
          <w:sz w:val="24"/>
          <w:highlight w:val="white"/>
        </w:rPr>
        <w:t xml:space="preserve">M., &amp; Tsai, Y.-N. (2012). </w:t>
      </w:r>
      <w:proofErr w:type="gramStart"/>
      <w:r>
        <w:rPr>
          <w:rFonts w:ascii="Times New Roman" w:eastAsia="Times New Roman" w:hAnsi="Times New Roman" w:cs="Times New Roman"/>
          <w:color w:val="222222"/>
          <w:sz w:val="24"/>
          <w:highlight w:val="white"/>
        </w:rPr>
        <w:t>Interactive augmented reality system for enhancing library instruction in elementary schools.</w:t>
      </w:r>
      <w:proofErr w:type="gramEnd"/>
      <w:r>
        <w:rPr>
          <w:rFonts w:ascii="Times New Roman" w:eastAsia="Times New Roman" w:hAnsi="Times New Roman" w:cs="Times New Roman"/>
          <w:color w:val="222222"/>
          <w:sz w:val="24"/>
          <w:highlight w:val="white"/>
        </w:rPr>
        <w:t xml:space="preserve"> </w:t>
      </w:r>
      <w:r>
        <w:rPr>
          <w:rFonts w:ascii="Times New Roman" w:eastAsia="Times New Roman" w:hAnsi="Times New Roman" w:cs="Times New Roman"/>
          <w:i/>
          <w:color w:val="222222"/>
          <w:sz w:val="24"/>
          <w:highlight w:val="white"/>
        </w:rPr>
        <w:t>Computers &amp; Education</w:t>
      </w:r>
      <w:r>
        <w:rPr>
          <w:rFonts w:ascii="Times New Roman" w:eastAsia="Times New Roman" w:hAnsi="Times New Roman" w:cs="Times New Roman"/>
          <w:color w:val="222222"/>
          <w:sz w:val="24"/>
          <w:highlight w:val="white"/>
        </w:rPr>
        <w:t xml:space="preserve">, </w:t>
      </w:r>
      <w:r>
        <w:rPr>
          <w:rFonts w:ascii="Times New Roman" w:eastAsia="Times New Roman" w:hAnsi="Times New Roman" w:cs="Times New Roman"/>
          <w:i/>
          <w:color w:val="222222"/>
          <w:sz w:val="24"/>
          <w:highlight w:val="white"/>
        </w:rPr>
        <w:t>59</w:t>
      </w:r>
      <w:r>
        <w:rPr>
          <w:rFonts w:ascii="Times New Roman" w:eastAsia="Times New Roman" w:hAnsi="Times New Roman" w:cs="Times New Roman"/>
          <w:color w:val="222222"/>
          <w:sz w:val="24"/>
          <w:highlight w:val="white"/>
        </w:rPr>
        <w:t xml:space="preserve">(2), 638–652. </w:t>
      </w:r>
      <w:proofErr w:type="gramStart"/>
      <w:r>
        <w:rPr>
          <w:rFonts w:ascii="Times New Roman" w:eastAsia="Times New Roman" w:hAnsi="Times New Roman" w:cs="Times New Roman"/>
          <w:color w:val="222222"/>
          <w:sz w:val="24"/>
          <w:highlight w:val="white"/>
        </w:rPr>
        <w:t>doi</w:t>
      </w:r>
      <w:proofErr w:type="gramEnd"/>
      <w:r>
        <w:rPr>
          <w:rFonts w:ascii="Times New Roman" w:eastAsia="Times New Roman" w:hAnsi="Times New Roman" w:cs="Times New Roman"/>
          <w:color w:val="222222"/>
          <w:sz w:val="24"/>
          <w:highlight w:val="white"/>
        </w:rPr>
        <w:t>:</w:t>
      </w:r>
      <w:hyperlink r:id="rId16">
        <w:r>
          <w:rPr>
            <w:rFonts w:ascii="Times New Roman" w:eastAsia="Times New Roman" w:hAnsi="Times New Roman" w:cs="Times New Roman"/>
            <w:color w:val="222222"/>
            <w:sz w:val="24"/>
            <w:highlight w:val="white"/>
            <w:u w:val="single"/>
          </w:rPr>
          <w:t>10.1016/j.compedu.2012.03.001</w:t>
        </w:r>
      </w:hyperlink>
      <w:hyperlink r:id="rId17"/>
    </w:p>
    <w:p w14:paraId="7879B72C"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 xml:space="preserve">Fleck, S., Simon, G., &amp; others. (2013). An Augmented Reality Environment for Astronomy Learning in Elementary Grades: An Exploratory Study. </w:t>
      </w:r>
      <w:proofErr w:type="gramStart"/>
      <w:r>
        <w:rPr>
          <w:rFonts w:ascii="Times New Roman" w:eastAsia="Times New Roman" w:hAnsi="Times New Roman" w:cs="Times New Roman"/>
          <w:color w:val="222222"/>
          <w:sz w:val="24"/>
          <w:highlight w:val="white"/>
        </w:rPr>
        <w:t xml:space="preserve">In </w:t>
      </w:r>
      <w:r>
        <w:rPr>
          <w:rFonts w:ascii="Times New Roman" w:eastAsia="Times New Roman" w:hAnsi="Times New Roman" w:cs="Times New Roman"/>
          <w:i/>
          <w:color w:val="222222"/>
          <w:sz w:val="24"/>
          <w:highlight w:val="white"/>
        </w:rPr>
        <w:t xml:space="preserve">25ème </w:t>
      </w:r>
      <w:proofErr w:type="spellStart"/>
      <w:r>
        <w:rPr>
          <w:rFonts w:ascii="Times New Roman" w:eastAsia="Times New Roman" w:hAnsi="Times New Roman" w:cs="Times New Roman"/>
          <w:i/>
          <w:color w:val="222222"/>
          <w:sz w:val="24"/>
          <w:highlight w:val="white"/>
        </w:rPr>
        <w:t>conférence</w:t>
      </w:r>
      <w:proofErr w:type="spellEnd"/>
      <w:r>
        <w:rPr>
          <w:rFonts w:ascii="Times New Roman" w:eastAsia="Times New Roman" w:hAnsi="Times New Roman" w:cs="Times New Roman"/>
          <w:i/>
          <w:color w:val="222222"/>
          <w:sz w:val="24"/>
          <w:highlight w:val="white"/>
        </w:rPr>
        <w:t xml:space="preserve"> francophone </w:t>
      </w:r>
      <w:proofErr w:type="spellStart"/>
      <w:r>
        <w:rPr>
          <w:rFonts w:ascii="Times New Roman" w:eastAsia="Times New Roman" w:hAnsi="Times New Roman" w:cs="Times New Roman"/>
          <w:i/>
          <w:color w:val="222222"/>
          <w:sz w:val="24"/>
          <w:highlight w:val="white"/>
        </w:rPr>
        <w:t>sur</w:t>
      </w:r>
      <w:proofErr w:type="spellEnd"/>
      <w:r>
        <w:rPr>
          <w:rFonts w:ascii="Times New Roman" w:eastAsia="Times New Roman" w:hAnsi="Times New Roman" w:cs="Times New Roman"/>
          <w:i/>
          <w:color w:val="222222"/>
          <w:sz w:val="24"/>
          <w:highlight w:val="white"/>
        </w:rPr>
        <w:t xml:space="preserve"> </w:t>
      </w:r>
      <w:proofErr w:type="spellStart"/>
      <w:r>
        <w:rPr>
          <w:rFonts w:ascii="Times New Roman" w:eastAsia="Times New Roman" w:hAnsi="Times New Roman" w:cs="Times New Roman"/>
          <w:i/>
          <w:color w:val="222222"/>
          <w:sz w:val="24"/>
          <w:highlight w:val="white"/>
        </w:rPr>
        <w:t>l’Interaction</w:t>
      </w:r>
      <w:proofErr w:type="spellEnd"/>
      <w:r>
        <w:rPr>
          <w:rFonts w:ascii="Times New Roman" w:eastAsia="Times New Roman" w:hAnsi="Times New Roman" w:cs="Times New Roman"/>
          <w:i/>
          <w:color w:val="222222"/>
          <w:sz w:val="24"/>
          <w:highlight w:val="white"/>
        </w:rPr>
        <w:t xml:space="preserve"> </w:t>
      </w:r>
      <w:proofErr w:type="spellStart"/>
      <w:r>
        <w:rPr>
          <w:rFonts w:ascii="Times New Roman" w:eastAsia="Times New Roman" w:hAnsi="Times New Roman" w:cs="Times New Roman"/>
          <w:i/>
          <w:color w:val="222222"/>
          <w:sz w:val="24"/>
          <w:highlight w:val="white"/>
        </w:rPr>
        <w:t>Homme</w:t>
      </w:r>
      <w:proofErr w:type="spellEnd"/>
      <w:r>
        <w:rPr>
          <w:rFonts w:ascii="Times New Roman" w:eastAsia="Times New Roman" w:hAnsi="Times New Roman" w:cs="Times New Roman"/>
          <w:i/>
          <w:color w:val="222222"/>
          <w:sz w:val="24"/>
          <w:highlight w:val="white"/>
        </w:rPr>
        <w:t>-Machine, IHM'13</w:t>
      </w:r>
      <w:r>
        <w:rPr>
          <w:rFonts w:ascii="Times New Roman" w:eastAsia="Times New Roman" w:hAnsi="Times New Roman" w:cs="Times New Roman"/>
          <w:color w:val="222222"/>
          <w:sz w:val="24"/>
          <w:highlight w:val="white"/>
        </w:rPr>
        <w:t>.</w:t>
      </w:r>
      <w:proofErr w:type="gramEnd"/>
      <w:r>
        <w:rPr>
          <w:rFonts w:ascii="Times New Roman" w:eastAsia="Times New Roman" w:hAnsi="Times New Roman" w:cs="Times New Roman"/>
          <w:color w:val="222222"/>
          <w:sz w:val="24"/>
          <w:highlight w:val="white"/>
        </w:rPr>
        <w:t xml:space="preserve"> Retrieved from</w:t>
      </w:r>
      <w:hyperlink r:id="rId18">
        <w:r>
          <w:rPr>
            <w:rFonts w:ascii="Times New Roman" w:eastAsia="Times New Roman" w:hAnsi="Times New Roman" w:cs="Times New Roman"/>
            <w:color w:val="222222"/>
            <w:sz w:val="24"/>
            <w:highlight w:val="white"/>
            <w:u w:val="single"/>
          </w:rPr>
          <w:t>http://hal.inria.fr/docs/00/88/13/29/PDF/1-3_V2.pdf</w:t>
        </w:r>
      </w:hyperlink>
    </w:p>
    <w:p w14:paraId="7074F836"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 xml:space="preserve">Haag, J., &amp; </w:t>
      </w:r>
      <w:proofErr w:type="spellStart"/>
      <w:r>
        <w:rPr>
          <w:rFonts w:ascii="Times New Roman" w:eastAsia="Times New Roman" w:hAnsi="Times New Roman" w:cs="Times New Roman"/>
          <w:color w:val="222222"/>
          <w:sz w:val="24"/>
          <w:highlight w:val="white"/>
        </w:rPr>
        <w:t>DevLearn</w:t>
      </w:r>
      <w:proofErr w:type="spellEnd"/>
      <w:r>
        <w:rPr>
          <w:rFonts w:ascii="Times New Roman" w:eastAsia="Times New Roman" w:hAnsi="Times New Roman" w:cs="Times New Roman"/>
          <w:color w:val="222222"/>
          <w:sz w:val="24"/>
          <w:highlight w:val="white"/>
        </w:rPr>
        <w:t xml:space="preserve">, A. (2013). </w:t>
      </w:r>
      <w:proofErr w:type="gramStart"/>
      <w:r>
        <w:rPr>
          <w:rFonts w:ascii="Times New Roman" w:eastAsia="Times New Roman" w:hAnsi="Times New Roman" w:cs="Times New Roman"/>
          <w:color w:val="222222"/>
          <w:sz w:val="24"/>
          <w:highlight w:val="white"/>
        </w:rPr>
        <w:t>Using Augmented Reality for Cont</w:t>
      </w:r>
      <w:r>
        <w:rPr>
          <w:rFonts w:ascii="Times New Roman" w:eastAsia="Times New Roman" w:hAnsi="Times New Roman" w:cs="Times New Roman"/>
          <w:color w:val="222222"/>
          <w:sz w:val="24"/>
          <w:highlight w:val="white"/>
        </w:rPr>
        <w:t>extual Mobile Learning (Nov 13).</w:t>
      </w:r>
      <w:proofErr w:type="gramEnd"/>
      <w:r>
        <w:rPr>
          <w:rFonts w:ascii="Times New Roman" w:eastAsia="Times New Roman" w:hAnsi="Times New Roman" w:cs="Times New Roman"/>
          <w:color w:val="222222"/>
          <w:sz w:val="24"/>
          <w:highlight w:val="white"/>
        </w:rPr>
        <w:t xml:space="preserve"> Retrieved from</w:t>
      </w:r>
      <w:hyperlink r:id="rId19">
        <w:r>
          <w:rPr>
            <w:rFonts w:ascii="Times New Roman" w:eastAsia="Times New Roman" w:hAnsi="Times New Roman" w:cs="Times New Roman"/>
            <w:color w:val="222222"/>
            <w:sz w:val="24"/>
            <w:highlight w:val="white"/>
            <w:u w:val="single"/>
          </w:rPr>
          <w:t>http://www.cedma-europe.org/newsletter</w:t>
        </w:r>
        <w:r>
          <w:rPr>
            <w:rFonts w:ascii="Times New Roman" w:eastAsia="Times New Roman" w:hAnsi="Times New Roman" w:cs="Times New Roman"/>
            <w:color w:val="222222"/>
            <w:sz w:val="24"/>
            <w:highlight w:val="white"/>
            <w:u w:val="single"/>
          </w:rPr>
          <w:t>%20articles/eLearning%20Guild/Using%20Augmented%20Reality%20for%20Contextual%20Mobile%20Learning%20(Nov%2013).</w:t>
        </w:r>
        <w:proofErr w:type="spellStart"/>
        <w:r>
          <w:rPr>
            <w:rFonts w:ascii="Times New Roman" w:eastAsia="Times New Roman" w:hAnsi="Times New Roman" w:cs="Times New Roman"/>
            <w:color w:val="222222"/>
            <w:sz w:val="24"/>
            <w:highlight w:val="white"/>
            <w:u w:val="single"/>
          </w:rPr>
          <w:t>pdf</w:t>
        </w:r>
        <w:proofErr w:type="spellEnd"/>
      </w:hyperlink>
    </w:p>
    <w:p w14:paraId="526318BE" w14:textId="77777777" w:rsidR="008609F4" w:rsidRDefault="00F86086">
      <w:pPr>
        <w:pStyle w:val="normal0"/>
        <w:widowControl w:val="0"/>
        <w:spacing w:after="220" w:line="240" w:lineRule="auto"/>
        <w:ind w:hanging="460"/>
      </w:pPr>
      <w:proofErr w:type="gramStart"/>
      <w:r>
        <w:rPr>
          <w:rFonts w:ascii="Times New Roman" w:eastAsia="Times New Roman" w:hAnsi="Times New Roman" w:cs="Times New Roman"/>
          <w:color w:val="222222"/>
          <w:sz w:val="24"/>
          <w:highlight w:val="white"/>
        </w:rPr>
        <w:t>Klein, E. (</w:t>
      </w:r>
      <w:proofErr w:type="spellStart"/>
      <w:r>
        <w:rPr>
          <w:rFonts w:ascii="Times New Roman" w:eastAsia="Times New Roman" w:hAnsi="Times New Roman" w:cs="Times New Roman"/>
          <w:color w:val="222222"/>
          <w:sz w:val="24"/>
          <w:highlight w:val="white"/>
        </w:rPr>
        <w:t>n.d.</w:t>
      </w:r>
      <w:proofErr w:type="spellEnd"/>
      <w:r>
        <w:rPr>
          <w:rFonts w:ascii="Times New Roman" w:eastAsia="Times New Roman" w:hAnsi="Times New Roman" w:cs="Times New Roman"/>
          <w:color w:val="222222"/>
          <w:sz w:val="24"/>
          <w:highlight w:val="white"/>
        </w:rPr>
        <w:t>).</w:t>
      </w:r>
      <w:proofErr w:type="gramEnd"/>
      <w:r>
        <w:rPr>
          <w:rFonts w:ascii="Times New Roman" w:eastAsia="Times New Roman" w:hAnsi="Times New Roman" w:cs="Times New Roman"/>
          <w:color w:val="222222"/>
          <w:sz w:val="24"/>
          <w:highlight w:val="white"/>
        </w:rPr>
        <w:t xml:space="preserve"> </w:t>
      </w:r>
      <w:proofErr w:type="spellStart"/>
      <w:r>
        <w:rPr>
          <w:rFonts w:ascii="Times New Roman" w:eastAsia="Times New Roman" w:hAnsi="Times New Roman" w:cs="Times New Roman"/>
          <w:color w:val="222222"/>
          <w:sz w:val="24"/>
          <w:highlight w:val="white"/>
        </w:rPr>
        <w:t>Kleinspiration</w:t>
      </w:r>
      <w:proofErr w:type="spellEnd"/>
      <w:r>
        <w:rPr>
          <w:rFonts w:ascii="Times New Roman" w:eastAsia="Times New Roman" w:hAnsi="Times New Roman" w:cs="Times New Roman"/>
          <w:color w:val="222222"/>
          <w:sz w:val="24"/>
          <w:highlight w:val="white"/>
        </w:rPr>
        <w:t>: Tons of Classroom Examples Using Augmented Reality with @Aurasma - A Complete How-To Guide! Retrieved Septem</w:t>
      </w:r>
      <w:r>
        <w:rPr>
          <w:rFonts w:ascii="Times New Roman" w:eastAsia="Times New Roman" w:hAnsi="Times New Roman" w:cs="Times New Roman"/>
          <w:color w:val="222222"/>
          <w:sz w:val="24"/>
          <w:highlight w:val="white"/>
        </w:rPr>
        <w:t>ber 29, 2014, from</w:t>
      </w:r>
      <w:hyperlink r:id="rId20">
        <w:r>
          <w:rPr>
            <w:rFonts w:ascii="Times New Roman" w:eastAsia="Times New Roman" w:hAnsi="Times New Roman" w:cs="Times New Roman"/>
            <w:color w:val="222222"/>
            <w:sz w:val="24"/>
            <w:highlight w:val="white"/>
            <w:u w:val="single"/>
          </w:rPr>
          <w:t>http://www.kleinspiration.com/2013/05/using-augmented-reality-via-aurasma-in.html</w:t>
        </w:r>
      </w:hyperlink>
    </w:p>
    <w:p w14:paraId="3EB904DE"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Liao, H</w:t>
      </w:r>
      <w:proofErr w:type="gramStart"/>
      <w:r>
        <w:rPr>
          <w:rFonts w:ascii="Times New Roman" w:eastAsia="Times New Roman" w:hAnsi="Times New Roman" w:cs="Times New Roman"/>
          <w:color w:val="222222"/>
          <w:sz w:val="24"/>
          <w:highlight w:val="white"/>
        </w:rPr>
        <w:t>.-</w:t>
      </w:r>
      <w:proofErr w:type="gramEnd"/>
      <w:r>
        <w:rPr>
          <w:rFonts w:ascii="Times New Roman" w:eastAsia="Times New Roman" w:hAnsi="Times New Roman" w:cs="Times New Roman"/>
          <w:color w:val="222222"/>
          <w:sz w:val="24"/>
          <w:highlight w:val="white"/>
        </w:rPr>
        <w:t>C., &amp; Wang, Y. (2011). Applying The ARCS Motiv</w:t>
      </w:r>
      <w:r>
        <w:rPr>
          <w:rFonts w:ascii="Times New Roman" w:eastAsia="Times New Roman" w:hAnsi="Times New Roman" w:cs="Times New Roman"/>
          <w:color w:val="222222"/>
          <w:sz w:val="24"/>
          <w:highlight w:val="white"/>
        </w:rPr>
        <w:t xml:space="preserve">ation Model In Technological And Vocational Education. </w:t>
      </w:r>
      <w:r>
        <w:rPr>
          <w:rFonts w:ascii="Times New Roman" w:eastAsia="Times New Roman" w:hAnsi="Times New Roman" w:cs="Times New Roman"/>
          <w:i/>
          <w:color w:val="222222"/>
          <w:sz w:val="24"/>
          <w:highlight w:val="white"/>
        </w:rPr>
        <w:t>Contemporary Issues in Education Research (CIER)</w:t>
      </w:r>
      <w:r>
        <w:rPr>
          <w:rFonts w:ascii="Times New Roman" w:eastAsia="Times New Roman" w:hAnsi="Times New Roman" w:cs="Times New Roman"/>
          <w:color w:val="222222"/>
          <w:sz w:val="24"/>
          <w:highlight w:val="white"/>
        </w:rPr>
        <w:t xml:space="preserve">, </w:t>
      </w:r>
      <w:r>
        <w:rPr>
          <w:rFonts w:ascii="Times New Roman" w:eastAsia="Times New Roman" w:hAnsi="Times New Roman" w:cs="Times New Roman"/>
          <w:i/>
          <w:color w:val="222222"/>
          <w:sz w:val="24"/>
          <w:highlight w:val="white"/>
        </w:rPr>
        <w:t>1</w:t>
      </w:r>
      <w:r>
        <w:rPr>
          <w:rFonts w:ascii="Times New Roman" w:eastAsia="Times New Roman" w:hAnsi="Times New Roman" w:cs="Times New Roman"/>
          <w:color w:val="222222"/>
          <w:sz w:val="24"/>
          <w:highlight w:val="white"/>
        </w:rPr>
        <w:t>(2), 53–58. Retrieved from</w:t>
      </w:r>
      <w:hyperlink r:id="rId21">
        <w:r>
          <w:rPr>
            <w:rFonts w:ascii="Times New Roman" w:eastAsia="Times New Roman" w:hAnsi="Times New Roman" w:cs="Times New Roman"/>
            <w:color w:val="222222"/>
            <w:sz w:val="24"/>
            <w:highlight w:val="white"/>
            <w:u w:val="single"/>
          </w:rPr>
          <w:t>http://www.cluteinstitute.com/ojs/inde</w:t>
        </w:r>
        <w:r>
          <w:rPr>
            <w:rFonts w:ascii="Times New Roman" w:eastAsia="Times New Roman" w:hAnsi="Times New Roman" w:cs="Times New Roman"/>
            <w:color w:val="222222"/>
            <w:sz w:val="24"/>
            <w:highlight w:val="white"/>
            <w:u w:val="single"/>
          </w:rPr>
          <w:t>x.php/CIER/article/view/1202</w:t>
        </w:r>
      </w:hyperlink>
    </w:p>
    <w:p w14:paraId="5AFC9C4D"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 xml:space="preserve">Martin, D., &amp; Loomis, K. (2013). </w:t>
      </w:r>
      <w:r>
        <w:rPr>
          <w:rFonts w:ascii="Times New Roman" w:eastAsia="Times New Roman" w:hAnsi="Times New Roman" w:cs="Times New Roman"/>
          <w:i/>
          <w:color w:val="222222"/>
          <w:sz w:val="24"/>
          <w:highlight w:val="white"/>
        </w:rPr>
        <w:t>Building teachers: A constructivist approach to introducing education</w:t>
      </w:r>
      <w:r>
        <w:rPr>
          <w:rFonts w:ascii="Times New Roman" w:eastAsia="Times New Roman" w:hAnsi="Times New Roman" w:cs="Times New Roman"/>
          <w:color w:val="222222"/>
          <w:sz w:val="24"/>
          <w:highlight w:val="white"/>
        </w:rPr>
        <w:t xml:space="preserve">. </w:t>
      </w:r>
      <w:proofErr w:type="spellStart"/>
      <w:r>
        <w:rPr>
          <w:rFonts w:ascii="Times New Roman" w:eastAsia="Times New Roman" w:hAnsi="Times New Roman" w:cs="Times New Roman"/>
          <w:color w:val="222222"/>
          <w:sz w:val="24"/>
          <w:highlight w:val="white"/>
        </w:rPr>
        <w:t>Cengage</w:t>
      </w:r>
      <w:proofErr w:type="spellEnd"/>
      <w:r>
        <w:rPr>
          <w:rFonts w:ascii="Times New Roman" w:eastAsia="Times New Roman" w:hAnsi="Times New Roman" w:cs="Times New Roman"/>
          <w:color w:val="222222"/>
          <w:sz w:val="24"/>
          <w:highlight w:val="white"/>
        </w:rPr>
        <w:t xml:space="preserve"> Learning. Retrieved from </w:t>
      </w:r>
      <w:hyperlink r:id="rId22">
        <w:r>
          <w:rPr>
            <w:rFonts w:ascii="Times New Roman" w:eastAsia="Times New Roman" w:hAnsi="Times New Roman" w:cs="Times New Roman"/>
            <w:color w:val="222222"/>
            <w:sz w:val="24"/>
            <w:highlight w:val="white"/>
            <w:u w:val="single"/>
          </w:rPr>
          <w:t>http://books.google.com/books?hl=en&amp;lr=&amp;id=ZVB1zHTzVF8C&amp;oi=fnd&amp;pg=PP1&amp;dq=constructivism+education&amp;ots=hIbBBDcZH3&amp;sig=Iz08wejhS9sgHTjayHxHlE4Nx2E</w:t>
        </w:r>
      </w:hyperlink>
    </w:p>
    <w:p w14:paraId="28052624" w14:textId="77777777" w:rsidR="008609F4" w:rsidRDefault="00F86086">
      <w:pPr>
        <w:pStyle w:val="normal0"/>
        <w:widowControl w:val="0"/>
        <w:spacing w:after="220" w:line="240" w:lineRule="auto"/>
        <w:ind w:hanging="460"/>
      </w:pPr>
      <w:proofErr w:type="spellStart"/>
      <w:r>
        <w:rPr>
          <w:rFonts w:ascii="Times New Roman" w:eastAsia="Times New Roman" w:hAnsi="Times New Roman" w:cs="Times New Roman"/>
          <w:color w:val="222222"/>
          <w:sz w:val="24"/>
          <w:highlight w:val="white"/>
        </w:rPr>
        <w:t>Sharkie</w:t>
      </w:r>
      <w:proofErr w:type="spellEnd"/>
      <w:r>
        <w:rPr>
          <w:rFonts w:ascii="Times New Roman" w:eastAsia="Times New Roman" w:hAnsi="Times New Roman" w:cs="Times New Roman"/>
          <w:color w:val="222222"/>
          <w:sz w:val="24"/>
          <w:highlight w:val="white"/>
        </w:rPr>
        <w:t xml:space="preserve">, C., &amp; Fisher, A. (2013). </w:t>
      </w:r>
      <w:proofErr w:type="gramStart"/>
      <w:r>
        <w:rPr>
          <w:rFonts w:ascii="Times New Roman" w:eastAsia="Times New Roman" w:hAnsi="Times New Roman" w:cs="Times New Roman"/>
          <w:i/>
          <w:color w:val="222222"/>
          <w:sz w:val="24"/>
          <w:highlight w:val="white"/>
        </w:rPr>
        <w:t>Jum</w:t>
      </w:r>
      <w:r>
        <w:rPr>
          <w:rFonts w:ascii="Times New Roman" w:eastAsia="Times New Roman" w:hAnsi="Times New Roman" w:cs="Times New Roman"/>
          <w:i/>
          <w:color w:val="222222"/>
          <w:sz w:val="24"/>
          <w:highlight w:val="white"/>
        </w:rPr>
        <w:t>p Start Responsive Web Design</w:t>
      </w:r>
      <w:r>
        <w:rPr>
          <w:rFonts w:ascii="Times New Roman" w:eastAsia="Times New Roman" w:hAnsi="Times New Roman" w:cs="Times New Roman"/>
          <w:color w:val="222222"/>
          <w:sz w:val="24"/>
          <w:highlight w:val="white"/>
        </w:rPr>
        <w:t>.</w:t>
      </w:r>
      <w:proofErr w:type="gramEnd"/>
      <w:r>
        <w:rPr>
          <w:rFonts w:ascii="Times New Roman" w:eastAsia="Times New Roman" w:hAnsi="Times New Roman" w:cs="Times New Roman"/>
          <w:color w:val="222222"/>
          <w:sz w:val="24"/>
          <w:highlight w:val="white"/>
        </w:rPr>
        <w:t xml:space="preserve"> </w:t>
      </w:r>
      <w:proofErr w:type="spellStart"/>
      <w:r>
        <w:rPr>
          <w:rFonts w:ascii="Times New Roman" w:eastAsia="Times New Roman" w:hAnsi="Times New Roman" w:cs="Times New Roman"/>
          <w:color w:val="222222"/>
          <w:sz w:val="24"/>
          <w:highlight w:val="white"/>
        </w:rPr>
        <w:t>SitePoint</w:t>
      </w:r>
      <w:proofErr w:type="spellEnd"/>
      <w:r>
        <w:rPr>
          <w:rFonts w:ascii="Times New Roman" w:eastAsia="Times New Roman" w:hAnsi="Times New Roman" w:cs="Times New Roman"/>
          <w:color w:val="222222"/>
          <w:sz w:val="24"/>
          <w:highlight w:val="white"/>
        </w:rPr>
        <w:t xml:space="preserve">. Retrieved from </w:t>
      </w:r>
      <w:hyperlink r:id="rId23">
        <w:r>
          <w:rPr>
            <w:rFonts w:ascii="Times New Roman" w:eastAsia="Times New Roman" w:hAnsi="Times New Roman" w:cs="Times New Roman"/>
            <w:color w:val="222222"/>
            <w:sz w:val="24"/>
            <w:highlight w:val="white"/>
            <w:u w:val="single"/>
          </w:rPr>
          <w:t>http://books.google.com/boo</w:t>
        </w:r>
        <w:r>
          <w:rPr>
            <w:rFonts w:ascii="Times New Roman" w:eastAsia="Times New Roman" w:hAnsi="Times New Roman" w:cs="Times New Roman"/>
            <w:color w:val="222222"/>
            <w:sz w:val="24"/>
            <w:highlight w:val="white"/>
            <w:u w:val="single"/>
          </w:rPr>
          <w:t>ks?hl=en&amp;lr=&amp;id=xMxEMIAJt3wC&amp;oi=fnd&amp;pg=PP2&amp;dq=jump+start+responsive+web+design&amp;ots=PFnfanepMF&amp;sig=HAhnqelS0ZF8nKmFnWlpGNEUNkA</w:t>
        </w:r>
      </w:hyperlink>
    </w:p>
    <w:p w14:paraId="689509B1" w14:textId="77777777" w:rsidR="008609F4" w:rsidRDefault="00F86086">
      <w:pPr>
        <w:pStyle w:val="normal0"/>
        <w:widowControl w:val="0"/>
        <w:spacing w:after="220" w:line="240" w:lineRule="auto"/>
        <w:ind w:hanging="460"/>
      </w:pPr>
      <w:proofErr w:type="spellStart"/>
      <w:r>
        <w:rPr>
          <w:rFonts w:ascii="Times New Roman" w:eastAsia="Times New Roman" w:hAnsi="Times New Roman" w:cs="Times New Roman"/>
          <w:color w:val="222222"/>
          <w:sz w:val="24"/>
          <w:highlight w:val="white"/>
        </w:rPr>
        <w:t>Smirnova</w:t>
      </w:r>
      <w:proofErr w:type="spellEnd"/>
      <w:r>
        <w:rPr>
          <w:rFonts w:ascii="Times New Roman" w:eastAsia="Times New Roman" w:hAnsi="Times New Roman" w:cs="Times New Roman"/>
          <w:color w:val="222222"/>
          <w:sz w:val="24"/>
          <w:highlight w:val="white"/>
        </w:rPr>
        <w:t xml:space="preserve">, L., </w:t>
      </w:r>
      <w:proofErr w:type="spellStart"/>
      <w:r>
        <w:rPr>
          <w:rFonts w:ascii="Times New Roman" w:eastAsia="Times New Roman" w:hAnsi="Times New Roman" w:cs="Times New Roman"/>
          <w:color w:val="222222"/>
          <w:sz w:val="24"/>
          <w:highlight w:val="white"/>
        </w:rPr>
        <w:t>Bordonaro</w:t>
      </w:r>
      <w:proofErr w:type="spellEnd"/>
      <w:r>
        <w:rPr>
          <w:rFonts w:ascii="Times New Roman" w:eastAsia="Times New Roman" w:hAnsi="Times New Roman" w:cs="Times New Roman"/>
          <w:color w:val="222222"/>
          <w:sz w:val="24"/>
          <w:highlight w:val="white"/>
        </w:rPr>
        <w:t xml:space="preserve">, L., </w:t>
      </w:r>
      <w:proofErr w:type="spellStart"/>
      <w:r>
        <w:rPr>
          <w:rFonts w:ascii="Times New Roman" w:eastAsia="Times New Roman" w:hAnsi="Times New Roman" w:cs="Times New Roman"/>
          <w:color w:val="222222"/>
          <w:sz w:val="24"/>
          <w:highlight w:val="white"/>
        </w:rPr>
        <w:t>Smirnova</w:t>
      </w:r>
      <w:proofErr w:type="spellEnd"/>
      <w:r>
        <w:rPr>
          <w:rFonts w:ascii="Times New Roman" w:eastAsia="Times New Roman" w:hAnsi="Times New Roman" w:cs="Times New Roman"/>
          <w:color w:val="222222"/>
          <w:sz w:val="24"/>
          <w:highlight w:val="white"/>
        </w:rPr>
        <w:t xml:space="preserve">, L., &amp; </w:t>
      </w:r>
      <w:proofErr w:type="spellStart"/>
      <w:r>
        <w:rPr>
          <w:rFonts w:ascii="Times New Roman" w:eastAsia="Times New Roman" w:hAnsi="Times New Roman" w:cs="Times New Roman"/>
          <w:color w:val="222222"/>
          <w:sz w:val="24"/>
          <w:highlight w:val="white"/>
        </w:rPr>
        <w:t>Bordonaro</w:t>
      </w:r>
      <w:proofErr w:type="spellEnd"/>
      <w:r>
        <w:rPr>
          <w:rFonts w:ascii="Times New Roman" w:eastAsia="Times New Roman" w:hAnsi="Times New Roman" w:cs="Times New Roman"/>
          <w:color w:val="222222"/>
          <w:sz w:val="24"/>
          <w:highlight w:val="white"/>
        </w:rPr>
        <w:t xml:space="preserve">, L. (2014). Exploring the Use of </w:t>
      </w:r>
      <w:proofErr w:type="spellStart"/>
      <w:r>
        <w:rPr>
          <w:rFonts w:ascii="Times New Roman" w:eastAsia="Times New Roman" w:hAnsi="Times New Roman" w:cs="Times New Roman"/>
          <w:color w:val="222222"/>
          <w:sz w:val="24"/>
          <w:highlight w:val="white"/>
        </w:rPr>
        <w:t>iPads</w:t>
      </w:r>
      <w:proofErr w:type="spellEnd"/>
      <w:r>
        <w:rPr>
          <w:rFonts w:ascii="Times New Roman" w:eastAsia="Times New Roman" w:hAnsi="Times New Roman" w:cs="Times New Roman"/>
          <w:color w:val="222222"/>
          <w:sz w:val="24"/>
          <w:highlight w:val="white"/>
        </w:rPr>
        <w:t xml:space="preserve"> for Engaged Learning in the Elementa</w:t>
      </w:r>
      <w:r>
        <w:rPr>
          <w:rFonts w:ascii="Times New Roman" w:eastAsia="Times New Roman" w:hAnsi="Times New Roman" w:cs="Times New Roman"/>
          <w:color w:val="222222"/>
          <w:sz w:val="24"/>
          <w:highlight w:val="white"/>
        </w:rPr>
        <w:t>ry Classroom: A Survey of Teachers (Vol. 2014, pp. 1789–1794). Presented at the World Conference on Educational Multimedia, Hypermedia and Telecommunications. Retrieved from</w:t>
      </w:r>
      <w:hyperlink r:id="rId24">
        <w:r>
          <w:rPr>
            <w:rFonts w:ascii="Times New Roman" w:eastAsia="Times New Roman" w:hAnsi="Times New Roman" w:cs="Times New Roman"/>
            <w:color w:val="222222"/>
            <w:sz w:val="24"/>
            <w:highlight w:val="white"/>
            <w:u w:val="single"/>
          </w:rPr>
          <w:t>h</w:t>
        </w:r>
        <w:r>
          <w:rPr>
            <w:rFonts w:ascii="Times New Roman" w:eastAsia="Times New Roman" w:hAnsi="Times New Roman" w:cs="Times New Roman"/>
            <w:color w:val="222222"/>
            <w:sz w:val="24"/>
            <w:highlight w:val="white"/>
            <w:u w:val="single"/>
          </w:rPr>
          <w:t>ttp://www.editlib.org.eres.library.manoa.hawaii.edu/p/147720/</w:t>
        </w:r>
      </w:hyperlink>
    </w:p>
    <w:p w14:paraId="38A1CA9B" w14:textId="77777777" w:rsidR="008609F4" w:rsidRDefault="00F86086">
      <w:pPr>
        <w:pStyle w:val="normal0"/>
        <w:widowControl w:val="0"/>
        <w:spacing w:after="220" w:line="240" w:lineRule="auto"/>
        <w:ind w:hanging="460"/>
      </w:pPr>
      <w:proofErr w:type="spellStart"/>
      <w:r>
        <w:rPr>
          <w:rFonts w:ascii="Times New Roman" w:eastAsia="Times New Roman" w:hAnsi="Times New Roman" w:cs="Times New Roman"/>
          <w:color w:val="222222"/>
          <w:sz w:val="24"/>
          <w:highlight w:val="white"/>
        </w:rPr>
        <w:t>Specht</w:t>
      </w:r>
      <w:proofErr w:type="spellEnd"/>
      <w:r>
        <w:rPr>
          <w:rFonts w:ascii="Times New Roman" w:eastAsia="Times New Roman" w:hAnsi="Times New Roman" w:cs="Times New Roman"/>
          <w:color w:val="222222"/>
          <w:sz w:val="24"/>
          <w:highlight w:val="white"/>
        </w:rPr>
        <w:t xml:space="preserve">, M., </w:t>
      </w:r>
      <w:proofErr w:type="spellStart"/>
      <w:r>
        <w:rPr>
          <w:rFonts w:ascii="Times New Roman" w:eastAsia="Times New Roman" w:hAnsi="Times New Roman" w:cs="Times New Roman"/>
          <w:color w:val="222222"/>
          <w:sz w:val="24"/>
          <w:highlight w:val="white"/>
        </w:rPr>
        <w:t>Ternier</w:t>
      </w:r>
      <w:proofErr w:type="spellEnd"/>
      <w:r>
        <w:rPr>
          <w:rFonts w:ascii="Times New Roman" w:eastAsia="Times New Roman" w:hAnsi="Times New Roman" w:cs="Times New Roman"/>
          <w:color w:val="222222"/>
          <w:sz w:val="24"/>
          <w:highlight w:val="white"/>
        </w:rPr>
        <w:t xml:space="preserve">, S., &amp; </w:t>
      </w:r>
      <w:proofErr w:type="spellStart"/>
      <w:r>
        <w:rPr>
          <w:rFonts w:ascii="Times New Roman" w:eastAsia="Times New Roman" w:hAnsi="Times New Roman" w:cs="Times New Roman"/>
          <w:color w:val="222222"/>
          <w:sz w:val="24"/>
          <w:highlight w:val="white"/>
        </w:rPr>
        <w:t>Greller</w:t>
      </w:r>
      <w:proofErr w:type="spellEnd"/>
      <w:r>
        <w:rPr>
          <w:rFonts w:ascii="Times New Roman" w:eastAsia="Times New Roman" w:hAnsi="Times New Roman" w:cs="Times New Roman"/>
          <w:color w:val="222222"/>
          <w:sz w:val="24"/>
          <w:highlight w:val="white"/>
        </w:rPr>
        <w:t xml:space="preserve">, W. (2011). Mobile Augmented Reality for Learning: A Case Study. </w:t>
      </w:r>
      <w:r>
        <w:rPr>
          <w:rFonts w:ascii="Times New Roman" w:eastAsia="Times New Roman" w:hAnsi="Times New Roman" w:cs="Times New Roman"/>
          <w:i/>
          <w:color w:val="222222"/>
          <w:sz w:val="24"/>
          <w:highlight w:val="white"/>
        </w:rPr>
        <w:t>Journal of the Research Center for Educational Technology</w:t>
      </w:r>
      <w:r>
        <w:rPr>
          <w:rFonts w:ascii="Times New Roman" w:eastAsia="Times New Roman" w:hAnsi="Times New Roman" w:cs="Times New Roman"/>
          <w:color w:val="222222"/>
          <w:sz w:val="24"/>
          <w:highlight w:val="white"/>
        </w:rPr>
        <w:t xml:space="preserve">, </w:t>
      </w:r>
      <w:r>
        <w:rPr>
          <w:rFonts w:ascii="Times New Roman" w:eastAsia="Times New Roman" w:hAnsi="Times New Roman" w:cs="Times New Roman"/>
          <w:i/>
          <w:color w:val="222222"/>
          <w:sz w:val="24"/>
          <w:highlight w:val="white"/>
        </w:rPr>
        <w:t>7</w:t>
      </w:r>
      <w:r>
        <w:rPr>
          <w:rFonts w:ascii="Times New Roman" w:eastAsia="Times New Roman" w:hAnsi="Times New Roman" w:cs="Times New Roman"/>
          <w:color w:val="222222"/>
          <w:sz w:val="24"/>
          <w:highlight w:val="white"/>
        </w:rPr>
        <w:t>(1), 117–127. Retrieved from</w:t>
      </w:r>
      <w:hyperlink r:id="rId25">
        <w:r>
          <w:rPr>
            <w:rFonts w:ascii="Times New Roman" w:eastAsia="Times New Roman" w:hAnsi="Times New Roman" w:cs="Times New Roman"/>
            <w:color w:val="222222"/>
            <w:sz w:val="24"/>
            <w:highlight w:val="white"/>
            <w:u w:val="single"/>
          </w:rPr>
          <w:t>http://rcetj.org/index.php/rcetj/article/view/151</w:t>
        </w:r>
      </w:hyperlink>
    </w:p>
    <w:p w14:paraId="31E66717"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 xml:space="preserve">Tanner, P., </w:t>
      </w:r>
      <w:proofErr w:type="spellStart"/>
      <w:r>
        <w:rPr>
          <w:rFonts w:ascii="Times New Roman" w:eastAsia="Times New Roman" w:hAnsi="Times New Roman" w:cs="Times New Roman"/>
          <w:color w:val="222222"/>
          <w:sz w:val="24"/>
          <w:highlight w:val="white"/>
        </w:rPr>
        <w:t>Karas</w:t>
      </w:r>
      <w:proofErr w:type="spellEnd"/>
      <w:r>
        <w:rPr>
          <w:rFonts w:ascii="Times New Roman" w:eastAsia="Times New Roman" w:hAnsi="Times New Roman" w:cs="Times New Roman"/>
          <w:color w:val="222222"/>
          <w:sz w:val="24"/>
          <w:highlight w:val="white"/>
        </w:rPr>
        <w:t>, C., &amp; Schofield, D. (</w:t>
      </w:r>
      <w:proofErr w:type="spellStart"/>
      <w:r>
        <w:rPr>
          <w:rFonts w:ascii="Times New Roman" w:eastAsia="Times New Roman" w:hAnsi="Times New Roman" w:cs="Times New Roman"/>
          <w:color w:val="222222"/>
          <w:sz w:val="24"/>
          <w:highlight w:val="white"/>
        </w:rPr>
        <w:t>n.d.</w:t>
      </w:r>
      <w:proofErr w:type="spellEnd"/>
      <w:r>
        <w:rPr>
          <w:rFonts w:ascii="Times New Roman" w:eastAsia="Times New Roman" w:hAnsi="Times New Roman" w:cs="Times New Roman"/>
          <w:color w:val="222222"/>
          <w:sz w:val="24"/>
          <w:highlight w:val="white"/>
        </w:rPr>
        <w:t>). Augmenting a Child’s Reality: Using Educational Tablet Technology. Retrieved from</w:t>
      </w:r>
      <w:hyperlink r:id="rId26">
        <w:r>
          <w:rPr>
            <w:rFonts w:ascii="Times New Roman" w:eastAsia="Times New Roman" w:hAnsi="Times New Roman" w:cs="Times New Roman"/>
            <w:color w:val="222222"/>
            <w:sz w:val="24"/>
            <w:highlight w:val="white"/>
            <w:u w:val="single"/>
          </w:rPr>
          <w:t>http://jite.org/documents/Vol13/JITEv13IIPp045-055Tanner0464.pdf</w:t>
        </w:r>
      </w:hyperlink>
    </w:p>
    <w:p w14:paraId="6F0D9B78"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The World’s Leading Augmented Reality Platform. (</w:t>
      </w:r>
      <w:proofErr w:type="spellStart"/>
      <w:proofErr w:type="gramStart"/>
      <w:r>
        <w:rPr>
          <w:rFonts w:ascii="Times New Roman" w:eastAsia="Times New Roman" w:hAnsi="Times New Roman" w:cs="Times New Roman"/>
          <w:color w:val="222222"/>
          <w:sz w:val="24"/>
          <w:highlight w:val="white"/>
        </w:rPr>
        <w:t>n</w:t>
      </w:r>
      <w:proofErr w:type="gramEnd"/>
      <w:r>
        <w:rPr>
          <w:rFonts w:ascii="Times New Roman" w:eastAsia="Times New Roman" w:hAnsi="Times New Roman" w:cs="Times New Roman"/>
          <w:color w:val="222222"/>
          <w:sz w:val="24"/>
          <w:highlight w:val="white"/>
        </w:rPr>
        <w:t>.d.</w:t>
      </w:r>
      <w:proofErr w:type="spellEnd"/>
      <w:r>
        <w:rPr>
          <w:rFonts w:ascii="Times New Roman" w:eastAsia="Times New Roman" w:hAnsi="Times New Roman" w:cs="Times New Roman"/>
          <w:color w:val="222222"/>
          <w:sz w:val="24"/>
          <w:highlight w:val="white"/>
        </w:rPr>
        <w:t xml:space="preserve">). Retrieved September 15, 2014, from </w:t>
      </w:r>
      <w:hyperlink r:id="rId27">
        <w:r>
          <w:rPr>
            <w:rFonts w:ascii="Times New Roman" w:eastAsia="Times New Roman" w:hAnsi="Times New Roman" w:cs="Times New Roman"/>
            <w:color w:val="222222"/>
            <w:sz w:val="24"/>
            <w:highlight w:val="white"/>
            <w:u w:val="single"/>
          </w:rPr>
          <w:t>http://www.aurasma.com/</w:t>
        </w:r>
      </w:hyperlink>
    </w:p>
    <w:p w14:paraId="78123AAF" w14:textId="77777777" w:rsidR="008609F4" w:rsidRDefault="00F86086">
      <w:pPr>
        <w:pStyle w:val="normal0"/>
        <w:widowControl w:val="0"/>
        <w:spacing w:after="220" w:line="240" w:lineRule="auto"/>
        <w:ind w:hanging="460"/>
      </w:pPr>
      <w:r>
        <w:rPr>
          <w:rFonts w:ascii="Times New Roman" w:eastAsia="Times New Roman" w:hAnsi="Times New Roman" w:cs="Times New Roman"/>
          <w:color w:val="222222"/>
          <w:sz w:val="24"/>
          <w:highlight w:val="white"/>
        </w:rPr>
        <w:t>Wu, H</w:t>
      </w:r>
      <w:proofErr w:type="gramStart"/>
      <w:r>
        <w:rPr>
          <w:rFonts w:ascii="Times New Roman" w:eastAsia="Times New Roman" w:hAnsi="Times New Roman" w:cs="Times New Roman"/>
          <w:color w:val="222222"/>
          <w:sz w:val="24"/>
          <w:highlight w:val="white"/>
        </w:rPr>
        <w:t>.-</w:t>
      </w:r>
      <w:proofErr w:type="gramEnd"/>
      <w:r>
        <w:rPr>
          <w:rFonts w:ascii="Times New Roman" w:eastAsia="Times New Roman" w:hAnsi="Times New Roman" w:cs="Times New Roman"/>
          <w:color w:val="222222"/>
          <w:sz w:val="24"/>
          <w:highlight w:val="white"/>
        </w:rPr>
        <w:t xml:space="preserve">K., Lee, S. W.-Y., Chang, H.-Y., &amp; Liang, J.-C. (2013). </w:t>
      </w:r>
      <w:proofErr w:type="gramStart"/>
      <w:r>
        <w:rPr>
          <w:rFonts w:ascii="Times New Roman" w:eastAsia="Times New Roman" w:hAnsi="Times New Roman" w:cs="Times New Roman"/>
          <w:color w:val="222222"/>
          <w:sz w:val="24"/>
          <w:highlight w:val="white"/>
        </w:rPr>
        <w:t>Current status, opportunities and challenges of augmented reality in education.</w:t>
      </w:r>
      <w:proofErr w:type="gramEnd"/>
      <w:r>
        <w:rPr>
          <w:rFonts w:ascii="Times New Roman" w:eastAsia="Times New Roman" w:hAnsi="Times New Roman" w:cs="Times New Roman"/>
          <w:color w:val="222222"/>
          <w:sz w:val="24"/>
          <w:highlight w:val="white"/>
        </w:rPr>
        <w:t xml:space="preserve"> </w:t>
      </w:r>
      <w:r>
        <w:rPr>
          <w:rFonts w:ascii="Times New Roman" w:eastAsia="Times New Roman" w:hAnsi="Times New Roman" w:cs="Times New Roman"/>
          <w:i/>
          <w:color w:val="222222"/>
          <w:sz w:val="24"/>
          <w:highlight w:val="white"/>
        </w:rPr>
        <w:t>Computers &amp; Education</w:t>
      </w:r>
      <w:r>
        <w:rPr>
          <w:rFonts w:ascii="Times New Roman" w:eastAsia="Times New Roman" w:hAnsi="Times New Roman" w:cs="Times New Roman"/>
          <w:color w:val="222222"/>
          <w:sz w:val="24"/>
          <w:highlight w:val="white"/>
        </w:rPr>
        <w:t xml:space="preserve">, </w:t>
      </w:r>
      <w:r>
        <w:rPr>
          <w:rFonts w:ascii="Times New Roman" w:eastAsia="Times New Roman" w:hAnsi="Times New Roman" w:cs="Times New Roman"/>
          <w:i/>
          <w:color w:val="222222"/>
          <w:sz w:val="24"/>
          <w:highlight w:val="white"/>
        </w:rPr>
        <w:t>62</w:t>
      </w:r>
      <w:r>
        <w:rPr>
          <w:rFonts w:ascii="Times New Roman" w:eastAsia="Times New Roman" w:hAnsi="Times New Roman" w:cs="Times New Roman"/>
          <w:color w:val="222222"/>
          <w:sz w:val="24"/>
          <w:highlight w:val="white"/>
        </w:rPr>
        <w:t xml:space="preserve">, 41–49. </w:t>
      </w:r>
      <w:proofErr w:type="gramStart"/>
      <w:r>
        <w:rPr>
          <w:rFonts w:ascii="Times New Roman" w:eastAsia="Times New Roman" w:hAnsi="Times New Roman" w:cs="Times New Roman"/>
          <w:color w:val="222222"/>
          <w:sz w:val="24"/>
          <w:highlight w:val="white"/>
        </w:rPr>
        <w:t>doi</w:t>
      </w:r>
      <w:proofErr w:type="gramEnd"/>
      <w:r>
        <w:rPr>
          <w:rFonts w:ascii="Times New Roman" w:eastAsia="Times New Roman" w:hAnsi="Times New Roman" w:cs="Times New Roman"/>
          <w:color w:val="222222"/>
          <w:sz w:val="24"/>
          <w:highlight w:val="white"/>
        </w:rPr>
        <w:t>:</w:t>
      </w:r>
      <w:hyperlink r:id="rId28">
        <w:r>
          <w:rPr>
            <w:rFonts w:ascii="Times New Roman" w:eastAsia="Times New Roman" w:hAnsi="Times New Roman" w:cs="Times New Roman"/>
            <w:color w:val="222222"/>
            <w:sz w:val="24"/>
            <w:highlight w:val="white"/>
            <w:u w:val="single"/>
          </w:rPr>
          <w:t>10.1016/j.compedu.2012.10.024</w:t>
        </w:r>
      </w:hyperlink>
    </w:p>
    <w:p w14:paraId="6E624195" w14:textId="77777777" w:rsidR="008609F4" w:rsidRDefault="008609F4">
      <w:pPr>
        <w:pStyle w:val="normal0"/>
        <w:widowControl w:val="0"/>
        <w:spacing w:line="240" w:lineRule="auto"/>
      </w:pPr>
    </w:p>
    <w:p w14:paraId="4A7AF4A1" w14:textId="77777777" w:rsidR="008609F4" w:rsidRDefault="00F86086">
      <w:pPr>
        <w:pStyle w:val="normal0"/>
        <w:widowControl w:val="0"/>
      </w:pPr>
      <w:r>
        <w:rPr>
          <w:rFonts w:ascii="Times New Roman" w:eastAsia="Times New Roman" w:hAnsi="Times New Roman" w:cs="Times New Roman"/>
          <w:sz w:val="24"/>
        </w:rPr>
        <w:t xml:space="preserve"> </w:t>
      </w:r>
    </w:p>
    <w:sectPr w:rsidR="008609F4">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8B7CF" w14:textId="77777777" w:rsidR="00000000" w:rsidRDefault="00F86086">
      <w:pPr>
        <w:spacing w:line="240" w:lineRule="auto"/>
      </w:pPr>
      <w:r>
        <w:separator/>
      </w:r>
    </w:p>
  </w:endnote>
  <w:endnote w:type="continuationSeparator" w:id="0">
    <w:p w14:paraId="7C9BEB81" w14:textId="77777777" w:rsidR="00000000" w:rsidRDefault="00F86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8DE5F" w14:textId="77777777" w:rsidR="00000000" w:rsidRDefault="00F86086">
      <w:pPr>
        <w:spacing w:line="240" w:lineRule="auto"/>
      </w:pPr>
      <w:r>
        <w:separator/>
      </w:r>
    </w:p>
  </w:footnote>
  <w:footnote w:type="continuationSeparator" w:id="0">
    <w:p w14:paraId="31D6F289" w14:textId="77777777" w:rsidR="00000000" w:rsidRDefault="00F8608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432ED" w14:textId="77777777" w:rsidR="008609F4" w:rsidRDefault="00F86086">
    <w:pPr>
      <w:pStyle w:val="normal0"/>
      <w:jc w:val="right"/>
    </w:pPr>
    <w:r>
      <w:t xml:space="preserve">                 </w:t>
    </w:r>
    <w:r>
      <w:tab/>
      <w:t xml:space="preserve">                  </w:t>
    </w: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17324"/>
    <w:multiLevelType w:val="multilevel"/>
    <w:tmpl w:val="F8E4E37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609F4"/>
    <w:rsid w:val="008609F4"/>
    <w:rsid w:val="00F860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724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608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08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6086"/>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08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kleinspiration.com/2013/05/using-augmented-reality-via-aurasma-in.html" TargetMode="External"/><Relationship Id="rId21" Type="http://schemas.openxmlformats.org/officeDocument/2006/relationships/hyperlink" Target="http://www.cluteinstitute.com/ojs/index.php/CIER/article/view/1202" TargetMode="External"/><Relationship Id="rId22" Type="http://schemas.openxmlformats.org/officeDocument/2006/relationships/hyperlink" Target="http://books.google.com/books?hl=en&amp;lr=&amp;id=ZVB1zHTzVF8C&amp;oi=fnd&amp;pg=PP1&amp;dq=constructivism+education&amp;ots=hIbBBDcZH3&amp;sig=Iz08wejhS9sgHTjayHxHlE4Nx2E" TargetMode="External"/><Relationship Id="rId23" Type="http://schemas.openxmlformats.org/officeDocument/2006/relationships/hyperlink" Target="http://books.google.com/books?hl=en&amp;lr=&amp;id=xMxEMIAJt3wC&amp;oi=fnd&amp;pg=PP2&amp;dq=jump+start+responsive+web+design&amp;ots=PFnfanepMF&amp;sig=HAhnqelS0ZF8nKmFnWlpGNEUNkA" TargetMode="External"/><Relationship Id="rId24" Type="http://schemas.openxmlformats.org/officeDocument/2006/relationships/hyperlink" Target="http://www.editlib.org.eres.library.manoa.hawaii.edu/p/147720/" TargetMode="External"/><Relationship Id="rId25" Type="http://schemas.openxmlformats.org/officeDocument/2006/relationships/hyperlink" Target="http://rcetj.org/index.php/rcetj/article/view/151" TargetMode="External"/><Relationship Id="rId26" Type="http://schemas.openxmlformats.org/officeDocument/2006/relationships/hyperlink" Target="http://jite.org/documents/Vol13/JITEv13IIPp045-055Tanner0464.pdf" TargetMode="External"/><Relationship Id="rId27" Type="http://schemas.openxmlformats.org/officeDocument/2006/relationships/hyperlink" Target="http://www.aurasma.com/" TargetMode="External"/><Relationship Id="rId28" Type="http://schemas.openxmlformats.org/officeDocument/2006/relationships/hyperlink" Target="http://dx.doi.org/10.1016/j.compedu.2012.10.024" TargetMode="External"/><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dx.doi.org/10.1016/j.compedu.2012.03.001" TargetMode="External"/><Relationship Id="rId17" Type="http://schemas.openxmlformats.org/officeDocument/2006/relationships/hyperlink" Target="http://dx.doi.org/10.1016/j.compedu.2012.03.002" TargetMode="External"/><Relationship Id="rId18" Type="http://schemas.openxmlformats.org/officeDocument/2006/relationships/hyperlink" Target="http://hal.inria.fr/docs/00/88/13/29/PDF/1-3_V2.pdf" TargetMode="External"/><Relationship Id="rId19" Type="http://schemas.openxmlformats.org/officeDocument/2006/relationships/hyperlink" Target="http://www.cedma-europe.org/newsletter%20articles/eLearning%20Guild/Using%20Augmented%20Reality%20for%20Contextual%20Mobile%20Learning%20(Nov%2013).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2957</Words>
  <Characters>16861</Characters>
  <Application>Microsoft Macintosh Word</Application>
  <DocSecurity>0</DocSecurity>
  <Lines>140</Lines>
  <Paragraphs>39</Paragraphs>
  <ScaleCrop>false</ScaleCrop>
  <Company>Kapolei Elementary School</Company>
  <LinksUpToDate>false</LinksUpToDate>
  <CharactersWithSpaces>19779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Kekai Richards</cp:lastModifiedBy>
  <cp:revision>2</cp:revision>
  <dcterms:created xsi:type="dcterms:W3CDTF">2015-05-08T10:13:00Z</dcterms:created>
  <dcterms:modified xsi:type="dcterms:W3CDTF">2015-05-08T10:18:00Z</dcterms:modified>
</cp:coreProperties>
</file>